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1C0B7" w14:textId="77777777" w:rsidR="00E44419" w:rsidRPr="000A7184" w:rsidRDefault="00E44419" w:rsidP="00B13528">
      <w:pPr>
        <w:jc w:val="center"/>
        <w:rPr>
          <w:rFonts w:asciiTheme="minorHAnsi" w:hAnsiTheme="minorHAnsi" w:cstheme="minorHAnsi"/>
          <w:b/>
          <w:color w:val="4472C4" w:themeColor="accent1"/>
          <w:sz w:val="28"/>
        </w:rPr>
      </w:pPr>
    </w:p>
    <w:p w14:paraId="752AF66F" w14:textId="77777777" w:rsidR="00E44419" w:rsidRPr="000A7184" w:rsidRDefault="00E44419" w:rsidP="00B13528">
      <w:pPr>
        <w:jc w:val="center"/>
        <w:rPr>
          <w:rFonts w:asciiTheme="minorHAnsi" w:hAnsiTheme="minorHAnsi" w:cstheme="minorHAnsi"/>
          <w:b/>
          <w:color w:val="4472C4" w:themeColor="accent1"/>
          <w:sz w:val="28"/>
        </w:rPr>
      </w:pPr>
    </w:p>
    <w:p w14:paraId="0C3CE4E2" w14:textId="77777777" w:rsidR="00E44419" w:rsidRPr="000A7184" w:rsidRDefault="00E44419" w:rsidP="00B13528">
      <w:pPr>
        <w:jc w:val="center"/>
        <w:rPr>
          <w:rFonts w:asciiTheme="minorHAnsi" w:hAnsiTheme="minorHAnsi" w:cstheme="minorHAnsi"/>
          <w:b/>
          <w:color w:val="4472C4" w:themeColor="accent1"/>
          <w:sz w:val="28"/>
        </w:rPr>
      </w:pPr>
    </w:p>
    <w:p w14:paraId="17255C97" w14:textId="77777777" w:rsidR="00E44419" w:rsidRPr="000A7184" w:rsidRDefault="00E44419" w:rsidP="00B13528">
      <w:pPr>
        <w:jc w:val="center"/>
        <w:rPr>
          <w:rFonts w:asciiTheme="minorHAnsi" w:hAnsiTheme="minorHAnsi" w:cstheme="minorHAnsi"/>
          <w:b/>
          <w:color w:val="4472C4" w:themeColor="accent1"/>
          <w:sz w:val="28"/>
        </w:rPr>
      </w:pPr>
    </w:p>
    <w:p w14:paraId="0F5DBFF6" w14:textId="3648C23F" w:rsidR="00E44419" w:rsidRPr="003A5EC7" w:rsidRDefault="00DD4DBD" w:rsidP="00B13528">
      <w:pPr>
        <w:jc w:val="center"/>
        <w:rPr>
          <w:rFonts w:asciiTheme="minorHAnsi" w:hAnsiTheme="minorHAnsi" w:cstheme="minorHAnsi"/>
          <w:b/>
          <w:color w:val="4472C4" w:themeColor="accent1"/>
          <w:sz w:val="28"/>
        </w:rPr>
      </w:pPr>
      <w:r w:rsidRPr="003A5EC7">
        <w:rPr>
          <w:rFonts w:asciiTheme="minorHAnsi" w:hAnsiTheme="minorHAnsi" w:cstheme="minorHAnsi"/>
          <w:b/>
          <w:noProof/>
          <w:color w:val="4472C4" w:themeColor="accent1"/>
          <w:sz w:val="28"/>
        </w:rPr>
        <w:drawing>
          <wp:anchor distT="0" distB="0" distL="114300" distR="114300" simplePos="0" relativeHeight="251666944" behindDoc="0" locked="0" layoutInCell="1" allowOverlap="1" wp14:anchorId="700EBA4C" wp14:editId="6424B1B4">
            <wp:simplePos x="0" y="0"/>
            <wp:positionH relativeFrom="column">
              <wp:posOffset>2409496</wp:posOffset>
            </wp:positionH>
            <wp:positionV relativeFrom="paragraph">
              <wp:posOffset>189628</wp:posOffset>
            </wp:positionV>
            <wp:extent cx="2150159" cy="6953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0159" cy="695325"/>
                    </a:xfrm>
                    <a:prstGeom prst="rect">
                      <a:avLst/>
                    </a:prstGeom>
                    <a:noFill/>
                  </pic:spPr>
                </pic:pic>
              </a:graphicData>
            </a:graphic>
          </wp:anchor>
        </w:drawing>
      </w:r>
    </w:p>
    <w:p w14:paraId="1A99EF33" w14:textId="4A3D8CA0" w:rsidR="002D0725" w:rsidRPr="003A5EC7" w:rsidRDefault="00AD6834" w:rsidP="00AD6834">
      <w:pPr>
        <w:rPr>
          <w:rFonts w:asciiTheme="minorHAnsi" w:hAnsiTheme="minorHAnsi" w:cstheme="minorHAnsi"/>
          <w:b/>
          <w:color w:val="4472C4" w:themeColor="accent1"/>
          <w:sz w:val="28"/>
        </w:rPr>
      </w:pPr>
      <w:r w:rsidRPr="003A5EC7">
        <w:rPr>
          <w:rFonts w:asciiTheme="minorHAnsi" w:hAnsiTheme="minorHAnsi" w:cstheme="minorHAnsi"/>
          <w:b/>
          <w:color w:val="4472C4" w:themeColor="accent1"/>
          <w:sz w:val="28"/>
        </w:rPr>
        <w:br w:type="textWrapping" w:clear="all"/>
      </w:r>
    </w:p>
    <w:p w14:paraId="74CC19D1" w14:textId="6EC23FB2" w:rsidR="006A47C2" w:rsidRPr="003A5EC7" w:rsidRDefault="00DD4DBD" w:rsidP="006A47C2">
      <w:pPr>
        <w:pBdr>
          <w:top w:val="nil"/>
          <w:left w:val="nil"/>
          <w:bottom w:val="nil"/>
          <w:right w:val="nil"/>
          <w:between w:val="nil"/>
        </w:pBdr>
        <w:spacing w:before="8"/>
        <w:jc w:val="center"/>
        <w:rPr>
          <w:b/>
          <w:bCs/>
          <w:iCs/>
          <w:color w:val="000000"/>
          <w:sz w:val="24"/>
          <w:szCs w:val="24"/>
        </w:rPr>
      </w:pPr>
      <w:r w:rsidRPr="003A5EC7">
        <w:rPr>
          <w:b/>
          <w:bCs/>
          <w:iCs/>
          <w:color w:val="000000"/>
          <w:sz w:val="24"/>
          <w:szCs w:val="24"/>
        </w:rPr>
        <w:t xml:space="preserve">                      </w:t>
      </w:r>
      <w:r w:rsidR="006A47C2" w:rsidRPr="003A5EC7">
        <w:rPr>
          <w:b/>
          <w:bCs/>
          <w:iCs/>
          <w:color w:val="000000"/>
          <w:sz w:val="24"/>
          <w:szCs w:val="24"/>
        </w:rPr>
        <w:t>EU4CLIMATE PROJECT</w:t>
      </w:r>
    </w:p>
    <w:p w14:paraId="1E7A3F29" w14:textId="038E5430" w:rsidR="002D0725" w:rsidRPr="003A5EC7" w:rsidRDefault="002D0725" w:rsidP="00B13528">
      <w:pPr>
        <w:jc w:val="center"/>
        <w:rPr>
          <w:rFonts w:asciiTheme="minorHAnsi" w:hAnsiTheme="minorHAnsi" w:cstheme="minorHAnsi"/>
          <w:b/>
          <w:color w:val="4472C4" w:themeColor="accent1"/>
          <w:sz w:val="28"/>
        </w:rPr>
      </w:pPr>
    </w:p>
    <w:p w14:paraId="7661688E" w14:textId="0CFB01FA" w:rsidR="006A47C2" w:rsidRPr="003A5EC7" w:rsidRDefault="006A47C2" w:rsidP="006A47C2">
      <w:pPr>
        <w:autoSpaceDE w:val="0"/>
        <w:autoSpaceDN w:val="0"/>
        <w:adjustRightInd w:val="0"/>
        <w:jc w:val="both"/>
        <w:rPr>
          <w:b/>
          <w:bCs/>
          <w:sz w:val="56"/>
          <w:szCs w:val="56"/>
        </w:rPr>
      </w:pPr>
    </w:p>
    <w:p w14:paraId="650248F9" w14:textId="77777777" w:rsidR="006A47C2" w:rsidRPr="003A5EC7" w:rsidRDefault="006A47C2" w:rsidP="006A47C2">
      <w:pPr>
        <w:autoSpaceDE w:val="0"/>
        <w:autoSpaceDN w:val="0"/>
        <w:adjustRightInd w:val="0"/>
        <w:jc w:val="center"/>
        <w:rPr>
          <w:b/>
          <w:bCs/>
        </w:rPr>
      </w:pPr>
    </w:p>
    <w:p w14:paraId="61022F1C" w14:textId="77777777" w:rsidR="001753E6" w:rsidRDefault="00A40FC2" w:rsidP="007A6955">
      <w:pPr>
        <w:autoSpaceDE w:val="0"/>
        <w:autoSpaceDN w:val="0"/>
        <w:adjustRightInd w:val="0"/>
        <w:jc w:val="center"/>
        <w:rPr>
          <w:bCs/>
          <w:sz w:val="44"/>
          <w:szCs w:val="44"/>
        </w:rPr>
      </w:pPr>
      <w:r w:rsidRPr="003A5EC7">
        <w:rPr>
          <w:bCs/>
          <w:sz w:val="44"/>
          <w:szCs w:val="44"/>
        </w:rPr>
        <w:t xml:space="preserve">Regional Workshop on Long-Term Low </w:t>
      </w:r>
    </w:p>
    <w:p w14:paraId="51C4F945" w14:textId="79DE77CC" w:rsidR="001753E6" w:rsidRDefault="00A40FC2" w:rsidP="007A6955">
      <w:pPr>
        <w:autoSpaceDE w:val="0"/>
        <w:autoSpaceDN w:val="0"/>
        <w:adjustRightInd w:val="0"/>
        <w:jc w:val="center"/>
        <w:rPr>
          <w:bCs/>
          <w:sz w:val="44"/>
          <w:szCs w:val="44"/>
        </w:rPr>
      </w:pPr>
      <w:r w:rsidRPr="003A5EC7">
        <w:rPr>
          <w:bCs/>
          <w:sz w:val="44"/>
          <w:szCs w:val="44"/>
        </w:rPr>
        <w:t xml:space="preserve">Emissions Development Strategies and </w:t>
      </w:r>
    </w:p>
    <w:p w14:paraId="23B65751" w14:textId="27225331" w:rsidR="006A47C2" w:rsidRPr="003A5EC7" w:rsidRDefault="001753E6" w:rsidP="007A6955">
      <w:pPr>
        <w:autoSpaceDE w:val="0"/>
        <w:autoSpaceDN w:val="0"/>
        <w:adjustRightInd w:val="0"/>
        <w:jc w:val="center"/>
        <w:rPr>
          <w:bCs/>
          <w:sz w:val="44"/>
          <w:szCs w:val="44"/>
        </w:rPr>
      </w:pPr>
      <w:proofErr w:type="gramStart"/>
      <w:r w:rsidRPr="003A5EC7">
        <w:rPr>
          <w:bCs/>
          <w:sz w:val="44"/>
          <w:szCs w:val="44"/>
        </w:rPr>
        <w:t>the</w:t>
      </w:r>
      <w:proofErr w:type="gramEnd"/>
      <w:r w:rsidRPr="003A5EC7">
        <w:rPr>
          <w:bCs/>
          <w:sz w:val="44"/>
          <w:szCs w:val="44"/>
        </w:rPr>
        <w:t xml:space="preserve"> </w:t>
      </w:r>
      <w:r w:rsidR="00A40FC2" w:rsidRPr="003A5EC7">
        <w:rPr>
          <w:bCs/>
          <w:sz w:val="44"/>
          <w:szCs w:val="44"/>
        </w:rPr>
        <w:t>Mainstreaming of Climate Policies</w:t>
      </w:r>
    </w:p>
    <w:p w14:paraId="2540969E" w14:textId="77777777" w:rsidR="006A47C2" w:rsidRPr="003A5EC7" w:rsidRDefault="006A47C2" w:rsidP="007A6955">
      <w:pPr>
        <w:autoSpaceDE w:val="0"/>
        <w:autoSpaceDN w:val="0"/>
        <w:adjustRightInd w:val="0"/>
        <w:jc w:val="center"/>
        <w:rPr>
          <w:b/>
        </w:rPr>
      </w:pPr>
    </w:p>
    <w:p w14:paraId="6EE27077" w14:textId="77777777" w:rsidR="006A47C2" w:rsidRPr="003A5EC7" w:rsidRDefault="006A47C2" w:rsidP="007A6955">
      <w:pPr>
        <w:autoSpaceDE w:val="0"/>
        <w:autoSpaceDN w:val="0"/>
        <w:adjustRightInd w:val="0"/>
        <w:jc w:val="center"/>
        <w:rPr>
          <w:b/>
        </w:rPr>
      </w:pPr>
    </w:p>
    <w:p w14:paraId="0001781A" w14:textId="77777777" w:rsidR="006A47C2" w:rsidRPr="003A5EC7" w:rsidRDefault="006A47C2" w:rsidP="007A6955">
      <w:pPr>
        <w:autoSpaceDE w:val="0"/>
        <w:autoSpaceDN w:val="0"/>
        <w:adjustRightInd w:val="0"/>
        <w:jc w:val="center"/>
        <w:rPr>
          <w:b/>
        </w:rPr>
      </w:pPr>
    </w:p>
    <w:p w14:paraId="53691C17" w14:textId="31E47714" w:rsidR="006A47C2" w:rsidRPr="003A5EC7" w:rsidRDefault="00A40FC2" w:rsidP="007A6955">
      <w:pPr>
        <w:autoSpaceDE w:val="0"/>
        <w:autoSpaceDN w:val="0"/>
        <w:adjustRightInd w:val="0"/>
        <w:jc w:val="center"/>
        <w:rPr>
          <w:b/>
          <w:sz w:val="48"/>
          <w:szCs w:val="48"/>
        </w:rPr>
      </w:pPr>
      <w:r w:rsidRPr="003A5EC7">
        <w:rPr>
          <w:b/>
          <w:sz w:val="48"/>
          <w:szCs w:val="48"/>
        </w:rPr>
        <w:t>Concept Note and Participant Agenda</w:t>
      </w:r>
    </w:p>
    <w:p w14:paraId="24B907AB" w14:textId="77777777" w:rsidR="00A40FC2" w:rsidRPr="003A5EC7" w:rsidRDefault="00A40FC2" w:rsidP="007A6955">
      <w:pPr>
        <w:autoSpaceDE w:val="0"/>
        <w:autoSpaceDN w:val="0"/>
        <w:adjustRightInd w:val="0"/>
        <w:jc w:val="center"/>
        <w:rPr>
          <w:b/>
          <w:sz w:val="36"/>
          <w:szCs w:val="36"/>
        </w:rPr>
      </w:pPr>
    </w:p>
    <w:p w14:paraId="1311A6D7" w14:textId="77777777" w:rsidR="00A40FC2" w:rsidRPr="003A5EC7" w:rsidRDefault="00A40FC2" w:rsidP="006A47C2">
      <w:pPr>
        <w:autoSpaceDE w:val="0"/>
        <w:autoSpaceDN w:val="0"/>
        <w:adjustRightInd w:val="0"/>
        <w:rPr>
          <w:b/>
          <w:sz w:val="36"/>
          <w:szCs w:val="36"/>
        </w:rPr>
      </w:pPr>
    </w:p>
    <w:p w14:paraId="0267835D" w14:textId="2F90F097" w:rsidR="006A47C2" w:rsidRPr="003A5EC7" w:rsidRDefault="006A47C2" w:rsidP="007A6955">
      <w:pPr>
        <w:autoSpaceDE w:val="0"/>
        <w:autoSpaceDN w:val="0"/>
        <w:adjustRightInd w:val="0"/>
        <w:jc w:val="center"/>
        <w:rPr>
          <w:sz w:val="44"/>
          <w:szCs w:val="44"/>
        </w:rPr>
      </w:pPr>
      <w:r w:rsidRPr="003A5EC7">
        <w:rPr>
          <w:sz w:val="44"/>
          <w:szCs w:val="44"/>
        </w:rPr>
        <w:t>Chisinau, Republic of Moldova</w:t>
      </w:r>
    </w:p>
    <w:p w14:paraId="51DB2F8F" w14:textId="60BC6461" w:rsidR="007A6955" w:rsidRPr="003A5EC7" w:rsidRDefault="007A6955" w:rsidP="007A6955">
      <w:pPr>
        <w:autoSpaceDE w:val="0"/>
        <w:autoSpaceDN w:val="0"/>
        <w:adjustRightInd w:val="0"/>
        <w:jc w:val="center"/>
        <w:rPr>
          <w:sz w:val="44"/>
          <w:szCs w:val="44"/>
        </w:rPr>
      </w:pPr>
      <w:r w:rsidRPr="003A5EC7">
        <w:rPr>
          <w:sz w:val="44"/>
          <w:szCs w:val="44"/>
        </w:rPr>
        <w:t xml:space="preserve">Radisson </w:t>
      </w:r>
      <w:proofErr w:type="spellStart"/>
      <w:r w:rsidRPr="003A5EC7">
        <w:rPr>
          <w:sz w:val="44"/>
          <w:szCs w:val="44"/>
        </w:rPr>
        <w:t>Blu</w:t>
      </w:r>
      <w:proofErr w:type="spellEnd"/>
      <w:r w:rsidRPr="003A5EC7">
        <w:rPr>
          <w:sz w:val="44"/>
          <w:szCs w:val="44"/>
        </w:rPr>
        <w:t xml:space="preserve"> Hotel, Begonia Hall</w:t>
      </w:r>
    </w:p>
    <w:p w14:paraId="5D4EF527" w14:textId="0E1E185D" w:rsidR="006A47C2" w:rsidRPr="003A5EC7" w:rsidRDefault="006A47C2" w:rsidP="007A6955">
      <w:pPr>
        <w:autoSpaceDE w:val="0"/>
        <w:autoSpaceDN w:val="0"/>
        <w:adjustRightInd w:val="0"/>
        <w:jc w:val="center"/>
        <w:rPr>
          <w:sz w:val="44"/>
          <w:szCs w:val="44"/>
        </w:rPr>
      </w:pPr>
      <w:r w:rsidRPr="003A5EC7">
        <w:rPr>
          <w:sz w:val="44"/>
          <w:szCs w:val="44"/>
        </w:rPr>
        <w:t>15-1</w:t>
      </w:r>
      <w:r w:rsidR="002517C4" w:rsidRPr="003A5EC7">
        <w:rPr>
          <w:sz w:val="44"/>
          <w:szCs w:val="44"/>
        </w:rPr>
        <w:t>7</w:t>
      </w:r>
      <w:r w:rsidRPr="003A5EC7">
        <w:rPr>
          <w:sz w:val="44"/>
          <w:szCs w:val="44"/>
        </w:rPr>
        <w:t xml:space="preserve"> October 2019</w:t>
      </w:r>
    </w:p>
    <w:p w14:paraId="3663B880" w14:textId="77777777" w:rsidR="007A6955" w:rsidRPr="003A5EC7" w:rsidRDefault="007A6955" w:rsidP="007A6955">
      <w:pPr>
        <w:autoSpaceDE w:val="0"/>
        <w:autoSpaceDN w:val="0"/>
        <w:adjustRightInd w:val="0"/>
        <w:jc w:val="center"/>
        <w:rPr>
          <w:sz w:val="36"/>
          <w:szCs w:val="36"/>
        </w:rPr>
      </w:pPr>
    </w:p>
    <w:p w14:paraId="70D5CE09" w14:textId="77777777" w:rsidR="007A6955" w:rsidRPr="003A5EC7" w:rsidRDefault="007A6955" w:rsidP="007A6955">
      <w:pPr>
        <w:autoSpaceDE w:val="0"/>
        <w:autoSpaceDN w:val="0"/>
        <w:adjustRightInd w:val="0"/>
        <w:jc w:val="center"/>
        <w:rPr>
          <w:b/>
          <w:sz w:val="36"/>
          <w:szCs w:val="36"/>
        </w:rPr>
      </w:pPr>
    </w:p>
    <w:p w14:paraId="554E19BE" w14:textId="77777777" w:rsidR="007A6955" w:rsidRPr="003A5EC7" w:rsidRDefault="007A6955" w:rsidP="007A6955">
      <w:pPr>
        <w:autoSpaceDE w:val="0"/>
        <w:autoSpaceDN w:val="0"/>
        <w:adjustRightInd w:val="0"/>
        <w:jc w:val="center"/>
        <w:rPr>
          <w:b/>
          <w:sz w:val="36"/>
          <w:szCs w:val="36"/>
        </w:rPr>
      </w:pPr>
    </w:p>
    <w:p w14:paraId="303E6C36" w14:textId="77777777" w:rsidR="007A6955" w:rsidRPr="003A5EC7" w:rsidRDefault="007A6955" w:rsidP="007A6955">
      <w:pPr>
        <w:autoSpaceDE w:val="0"/>
        <w:autoSpaceDN w:val="0"/>
        <w:adjustRightInd w:val="0"/>
        <w:jc w:val="center"/>
        <w:rPr>
          <w:b/>
          <w:sz w:val="36"/>
          <w:szCs w:val="36"/>
        </w:rPr>
      </w:pPr>
    </w:p>
    <w:p w14:paraId="65CA1374" w14:textId="77777777" w:rsidR="007A6955" w:rsidRPr="003A5EC7" w:rsidRDefault="007A6955" w:rsidP="007A6955">
      <w:pPr>
        <w:autoSpaceDE w:val="0"/>
        <w:autoSpaceDN w:val="0"/>
        <w:adjustRightInd w:val="0"/>
        <w:jc w:val="center"/>
        <w:rPr>
          <w:b/>
          <w:sz w:val="36"/>
          <w:szCs w:val="36"/>
        </w:rPr>
      </w:pPr>
    </w:p>
    <w:p w14:paraId="1459400E" w14:textId="77777777" w:rsidR="007A6955" w:rsidRPr="003A5EC7" w:rsidRDefault="007A6955" w:rsidP="007A6955">
      <w:pPr>
        <w:autoSpaceDE w:val="0"/>
        <w:autoSpaceDN w:val="0"/>
        <w:adjustRightInd w:val="0"/>
        <w:jc w:val="center"/>
        <w:rPr>
          <w:b/>
          <w:sz w:val="36"/>
          <w:szCs w:val="36"/>
        </w:rPr>
      </w:pPr>
    </w:p>
    <w:p w14:paraId="3EFB16AD" w14:textId="77777777" w:rsidR="007A6955" w:rsidRPr="003A5EC7" w:rsidRDefault="007A6955" w:rsidP="007A6955">
      <w:pPr>
        <w:autoSpaceDE w:val="0"/>
        <w:autoSpaceDN w:val="0"/>
        <w:adjustRightInd w:val="0"/>
        <w:jc w:val="center"/>
        <w:rPr>
          <w:b/>
          <w:sz w:val="36"/>
          <w:szCs w:val="36"/>
        </w:rPr>
      </w:pPr>
    </w:p>
    <w:p w14:paraId="06406C4A" w14:textId="1C9BD602" w:rsidR="004D07FC" w:rsidRPr="003A5EC7" w:rsidRDefault="004D07FC">
      <w:pPr>
        <w:spacing w:after="160" w:line="259" w:lineRule="auto"/>
        <w:rPr>
          <w:rFonts w:asciiTheme="minorHAnsi" w:hAnsiTheme="minorHAnsi" w:cstheme="minorHAnsi"/>
          <w:b/>
          <w:color w:val="4472C4" w:themeColor="accent1"/>
          <w:sz w:val="28"/>
        </w:rPr>
      </w:pPr>
      <w:r w:rsidRPr="003A5EC7">
        <w:rPr>
          <w:rFonts w:asciiTheme="minorHAnsi" w:hAnsiTheme="minorHAnsi" w:cstheme="minorHAnsi"/>
          <w:b/>
          <w:color w:val="4472C4" w:themeColor="accent1"/>
          <w:sz w:val="28"/>
        </w:rPr>
        <w:br w:type="page"/>
      </w:r>
    </w:p>
    <w:p w14:paraId="7EC416B8" w14:textId="463FC875" w:rsidR="00730143" w:rsidRPr="003A5EC7" w:rsidRDefault="004D38B8" w:rsidP="00730143">
      <w:pPr>
        <w:jc w:val="both"/>
        <w:rPr>
          <w:rFonts w:asciiTheme="minorHAnsi" w:hAnsiTheme="minorHAnsi" w:cstheme="minorHAnsi"/>
          <w:b/>
          <w:sz w:val="28"/>
          <w:szCs w:val="24"/>
        </w:rPr>
      </w:pPr>
      <w:r w:rsidRPr="003A5EC7">
        <w:rPr>
          <w:rFonts w:asciiTheme="minorHAnsi" w:hAnsiTheme="minorHAnsi" w:cstheme="minorHAnsi"/>
          <w:b/>
          <w:sz w:val="28"/>
          <w:szCs w:val="24"/>
        </w:rPr>
        <w:lastRenderedPageBreak/>
        <w:t>EU4CLIMATE PROJECT BACKGROUND</w:t>
      </w:r>
    </w:p>
    <w:p w14:paraId="43CDAF97" w14:textId="48B78938" w:rsidR="00521708" w:rsidRPr="003A5EC7" w:rsidRDefault="00521708" w:rsidP="00521708">
      <w:pPr>
        <w:pStyle w:val="Para"/>
        <w:ind w:right="0"/>
        <w:rPr>
          <w:rFonts w:ascii="Calibri" w:eastAsiaTheme="minorHAnsi" w:hAnsi="Calibri" w:cs="Calibri"/>
          <w:szCs w:val="22"/>
          <w:lang w:val="en-US"/>
        </w:rPr>
      </w:pPr>
      <w:r w:rsidRPr="003A5EC7">
        <w:rPr>
          <w:rFonts w:ascii="Calibri" w:eastAsiaTheme="minorHAnsi" w:hAnsi="Calibri" w:cs="Calibri"/>
          <w:szCs w:val="22"/>
          <w:lang w:val="en-US"/>
        </w:rPr>
        <w:t>The project EU4Climate helps governments in the six EU Eastern Partner</w:t>
      </w:r>
      <w:r w:rsidR="00182D97" w:rsidRPr="003A5EC7">
        <w:rPr>
          <w:rFonts w:ascii="Calibri" w:eastAsiaTheme="minorHAnsi" w:hAnsi="Calibri" w:cs="Calibri"/>
          <w:szCs w:val="22"/>
          <w:lang w:val="en-US"/>
        </w:rPr>
        <w:t>ship (</w:t>
      </w:r>
      <w:proofErr w:type="spellStart"/>
      <w:r w:rsidR="00182D97" w:rsidRPr="003A5EC7">
        <w:rPr>
          <w:rFonts w:ascii="Calibri" w:eastAsiaTheme="minorHAnsi" w:hAnsi="Calibri" w:cs="Calibri"/>
          <w:szCs w:val="22"/>
          <w:lang w:val="en-US"/>
        </w:rPr>
        <w:t>EaP</w:t>
      </w:r>
      <w:proofErr w:type="spellEnd"/>
      <w:r w:rsidR="00182D97" w:rsidRPr="003A5EC7">
        <w:rPr>
          <w:rFonts w:ascii="Calibri" w:eastAsiaTheme="minorHAnsi" w:hAnsi="Calibri" w:cs="Calibri"/>
          <w:szCs w:val="22"/>
          <w:lang w:val="en-US"/>
        </w:rPr>
        <w:t>)</w:t>
      </w:r>
      <w:r w:rsidRPr="003A5EC7">
        <w:rPr>
          <w:rFonts w:ascii="Calibri" w:eastAsiaTheme="minorHAnsi" w:hAnsi="Calibri" w:cs="Calibri"/>
          <w:szCs w:val="22"/>
          <w:lang w:val="en-US"/>
        </w:rPr>
        <w:t xml:space="preserve"> countries Armenia, Azerbaijan, Belarus, Georgia, the Republic of Moldova and Ukraine to </w:t>
      </w:r>
      <w:r w:rsidR="00182D97" w:rsidRPr="003A5EC7">
        <w:rPr>
          <w:rFonts w:ascii="Calibri" w:eastAsiaTheme="minorHAnsi" w:hAnsi="Calibri" w:cs="Calibri"/>
          <w:szCs w:val="22"/>
          <w:lang w:val="en-US"/>
        </w:rPr>
        <w:t>act</w:t>
      </w:r>
      <w:r w:rsidRPr="003A5EC7">
        <w:rPr>
          <w:rFonts w:ascii="Calibri" w:eastAsiaTheme="minorHAnsi" w:hAnsi="Calibri" w:cs="Calibri"/>
          <w:szCs w:val="22"/>
          <w:lang w:val="en-US"/>
        </w:rPr>
        <w:t xml:space="preserve"> against climate change.</w:t>
      </w:r>
      <w:r w:rsidR="000F286A" w:rsidRPr="003A5EC7">
        <w:rPr>
          <w:rFonts w:ascii="Calibri" w:eastAsiaTheme="minorHAnsi" w:hAnsi="Calibri" w:cs="Calibri"/>
          <w:szCs w:val="22"/>
          <w:lang w:val="en-US"/>
        </w:rPr>
        <w:t xml:space="preserve"> The objective is to support the development and implementation of climate-related policies by the </w:t>
      </w:r>
      <w:proofErr w:type="spellStart"/>
      <w:r w:rsidR="00E25272" w:rsidRPr="003A5EC7">
        <w:rPr>
          <w:rFonts w:ascii="Calibri" w:eastAsiaTheme="minorHAnsi" w:hAnsi="Calibri" w:cs="Calibri"/>
          <w:szCs w:val="22"/>
          <w:lang w:val="en-US"/>
        </w:rPr>
        <w:t>EaP</w:t>
      </w:r>
      <w:proofErr w:type="spellEnd"/>
      <w:r w:rsidR="000F286A" w:rsidRPr="003A5EC7">
        <w:rPr>
          <w:rFonts w:ascii="Calibri" w:eastAsiaTheme="minorHAnsi" w:hAnsi="Calibri" w:cs="Calibri"/>
          <w:szCs w:val="22"/>
          <w:lang w:val="en-US"/>
        </w:rPr>
        <w:t xml:space="preserve"> countries which contribute to their low emission and climate resilient development and their commitments to the Paris Agreement on Climate Change.</w:t>
      </w:r>
      <w:r w:rsidR="00BA1557" w:rsidRPr="003A5EC7">
        <w:rPr>
          <w:rFonts w:ascii="Calibri" w:eastAsiaTheme="minorHAnsi" w:hAnsi="Calibri" w:cs="Calibri"/>
          <w:szCs w:val="22"/>
          <w:lang w:val="en-US"/>
        </w:rPr>
        <w:t xml:space="preserve"> The Initiative builds on important achievements of past cooperation </w:t>
      </w:r>
      <w:proofErr w:type="spellStart"/>
      <w:r w:rsidR="00BA1557" w:rsidRPr="003A5EC7">
        <w:rPr>
          <w:rFonts w:ascii="Calibri" w:eastAsiaTheme="minorHAnsi" w:hAnsi="Calibri" w:cs="Calibri"/>
          <w:szCs w:val="22"/>
          <w:lang w:val="en-US"/>
        </w:rPr>
        <w:t>programmes</w:t>
      </w:r>
      <w:proofErr w:type="spellEnd"/>
      <w:r w:rsidR="00BA1557" w:rsidRPr="003A5EC7">
        <w:rPr>
          <w:rFonts w:ascii="Calibri" w:eastAsiaTheme="minorHAnsi" w:hAnsi="Calibri" w:cs="Calibri"/>
          <w:szCs w:val="22"/>
          <w:lang w:val="en-US"/>
        </w:rPr>
        <w:t xml:space="preserve">, such as the EU </w:t>
      </w:r>
      <w:proofErr w:type="spellStart"/>
      <w:r w:rsidR="00BA1557" w:rsidRPr="003A5EC7">
        <w:rPr>
          <w:rFonts w:ascii="Calibri" w:eastAsiaTheme="minorHAnsi" w:hAnsi="Calibri" w:cs="Calibri"/>
          <w:szCs w:val="22"/>
          <w:lang w:val="en-US"/>
        </w:rPr>
        <w:t>ClimaEast</w:t>
      </w:r>
      <w:proofErr w:type="spellEnd"/>
      <w:r w:rsidR="00BA1557" w:rsidRPr="003A5EC7">
        <w:rPr>
          <w:rFonts w:ascii="Calibri" w:eastAsiaTheme="minorHAnsi" w:hAnsi="Calibri" w:cs="Calibri"/>
          <w:szCs w:val="22"/>
          <w:lang w:val="en-US"/>
        </w:rPr>
        <w:t xml:space="preserve"> </w:t>
      </w:r>
      <w:proofErr w:type="spellStart"/>
      <w:r w:rsidR="00BA1557" w:rsidRPr="003A5EC7">
        <w:rPr>
          <w:rFonts w:ascii="Calibri" w:eastAsiaTheme="minorHAnsi" w:hAnsi="Calibri" w:cs="Calibri"/>
          <w:szCs w:val="22"/>
          <w:lang w:val="en-US"/>
        </w:rPr>
        <w:t>Programme</w:t>
      </w:r>
      <w:proofErr w:type="spellEnd"/>
      <w:r w:rsidR="00BA1557" w:rsidRPr="003A5EC7">
        <w:rPr>
          <w:rFonts w:ascii="Calibri" w:eastAsiaTheme="minorHAnsi" w:hAnsi="Calibri" w:cs="Calibri"/>
          <w:szCs w:val="22"/>
          <w:lang w:val="en-US"/>
        </w:rPr>
        <w:t xml:space="preserve">, which supported climate change mitigation and adaptation efforts in </w:t>
      </w:r>
      <w:proofErr w:type="spellStart"/>
      <w:r w:rsidR="00BA1557" w:rsidRPr="003A5EC7">
        <w:rPr>
          <w:rFonts w:ascii="Calibri" w:eastAsiaTheme="minorHAnsi" w:hAnsi="Calibri" w:cs="Calibri"/>
          <w:szCs w:val="22"/>
          <w:lang w:val="en-US"/>
        </w:rPr>
        <w:t>EaP</w:t>
      </w:r>
      <w:proofErr w:type="spellEnd"/>
      <w:r w:rsidR="00BA1557" w:rsidRPr="003A5EC7">
        <w:rPr>
          <w:rFonts w:ascii="Calibri" w:eastAsiaTheme="minorHAnsi" w:hAnsi="Calibri" w:cs="Calibri"/>
          <w:szCs w:val="22"/>
          <w:lang w:val="en-US"/>
        </w:rPr>
        <w:t xml:space="preserve"> countries and was completed in 2017. </w:t>
      </w:r>
      <w:r w:rsidRPr="003A5EC7">
        <w:rPr>
          <w:rFonts w:ascii="Calibri" w:eastAsiaTheme="minorHAnsi" w:hAnsi="Calibri" w:cs="Calibri"/>
          <w:szCs w:val="22"/>
          <w:lang w:val="en-US"/>
        </w:rPr>
        <w:t>The scope of the Initiative was defined in cooperation with all partner countries.</w:t>
      </w:r>
    </w:p>
    <w:p w14:paraId="6079B29F" w14:textId="0A743D56" w:rsidR="00521708" w:rsidRPr="003A5EC7" w:rsidRDefault="00521708" w:rsidP="009F217F">
      <w:pPr>
        <w:pStyle w:val="Para"/>
        <w:ind w:right="0"/>
        <w:rPr>
          <w:rFonts w:ascii="Calibri" w:eastAsiaTheme="minorHAnsi" w:hAnsi="Calibri" w:cs="Calibri"/>
          <w:szCs w:val="22"/>
          <w:lang w:val="en-US"/>
        </w:rPr>
      </w:pPr>
      <w:r w:rsidRPr="003A5EC7">
        <w:rPr>
          <w:rFonts w:ascii="Calibri" w:eastAsiaTheme="minorHAnsi" w:hAnsi="Calibri" w:cs="Calibri"/>
          <w:szCs w:val="22"/>
          <w:lang w:val="en-US"/>
        </w:rPr>
        <w:t xml:space="preserve">Overall, EU4C consists of the following components: (i) implementation and update of NDCs, (ii) development of national mid-century </w:t>
      </w:r>
      <w:r w:rsidR="000F286A" w:rsidRPr="003A5EC7">
        <w:rPr>
          <w:rFonts w:ascii="Calibri" w:eastAsiaTheme="minorHAnsi" w:hAnsi="Calibri" w:cs="Calibri"/>
          <w:szCs w:val="22"/>
          <w:lang w:val="en-US"/>
        </w:rPr>
        <w:t>low-emission development strategies (</w:t>
      </w:r>
      <w:r w:rsidRPr="003A5EC7">
        <w:rPr>
          <w:rFonts w:ascii="Calibri" w:eastAsiaTheme="minorHAnsi" w:hAnsi="Calibri" w:cs="Calibri"/>
          <w:szCs w:val="22"/>
          <w:lang w:val="en-US"/>
        </w:rPr>
        <w:t>LED</w:t>
      </w:r>
      <w:r w:rsidR="000F286A" w:rsidRPr="003A5EC7">
        <w:rPr>
          <w:rFonts w:ascii="Calibri" w:eastAsiaTheme="minorHAnsi" w:hAnsi="Calibri" w:cs="Calibri"/>
          <w:szCs w:val="22"/>
          <w:lang w:val="en-US"/>
        </w:rPr>
        <w:t>S)</w:t>
      </w:r>
      <w:r w:rsidRPr="003A5EC7">
        <w:rPr>
          <w:rFonts w:ascii="Calibri" w:eastAsiaTheme="minorHAnsi" w:hAnsi="Calibri" w:cs="Calibri"/>
          <w:szCs w:val="22"/>
          <w:lang w:val="en-US"/>
        </w:rPr>
        <w:t>, (iii) introducing or strengthening of robust emissions monitoring, reporting and verification (MRV) frameworks, (iv) alignment with EU acquis, (v) mainstreaming climate in other sector, interinstitutional awareness and sectoral guidelines for implementing the Paris agreement, (vi) climate investment, (vii) adaptation planning.</w:t>
      </w:r>
    </w:p>
    <w:p w14:paraId="345E5048" w14:textId="75C2BFBE" w:rsidR="001B365A" w:rsidRPr="003A5EC7" w:rsidRDefault="00182D97" w:rsidP="00521708">
      <w:pPr>
        <w:pStyle w:val="Para"/>
        <w:ind w:right="0"/>
        <w:rPr>
          <w:rFonts w:ascii="Calibri" w:eastAsiaTheme="minorHAnsi" w:hAnsi="Calibri" w:cs="Calibri"/>
          <w:szCs w:val="22"/>
          <w:lang w:val="en-US"/>
        </w:rPr>
      </w:pPr>
      <w:r w:rsidRPr="003A5EC7">
        <w:rPr>
          <w:rFonts w:ascii="Calibri" w:eastAsiaTheme="minorHAnsi" w:hAnsi="Calibri" w:cs="Calibri"/>
          <w:szCs w:val="22"/>
          <w:lang w:val="en-US"/>
        </w:rPr>
        <w:t>This</w:t>
      </w:r>
      <w:r w:rsidR="001B365A" w:rsidRPr="003A5EC7">
        <w:rPr>
          <w:rFonts w:ascii="Calibri" w:eastAsiaTheme="minorHAnsi" w:hAnsi="Calibri" w:cs="Calibri"/>
          <w:szCs w:val="22"/>
          <w:lang w:val="en-US"/>
        </w:rPr>
        <w:t xml:space="preserve"> workshop </w:t>
      </w:r>
      <w:r w:rsidR="004F3810" w:rsidRPr="003A5EC7">
        <w:rPr>
          <w:rFonts w:ascii="Calibri" w:eastAsiaTheme="minorHAnsi" w:hAnsi="Calibri" w:cs="Calibri"/>
          <w:szCs w:val="22"/>
          <w:lang w:val="en-US"/>
        </w:rPr>
        <w:t xml:space="preserve">focuses on </w:t>
      </w:r>
      <w:r w:rsidR="001B6B8E" w:rsidRPr="003A5EC7">
        <w:rPr>
          <w:rFonts w:ascii="Calibri" w:eastAsiaTheme="minorHAnsi" w:hAnsi="Calibri" w:cs="Calibri"/>
          <w:szCs w:val="22"/>
          <w:lang w:val="en-US"/>
        </w:rPr>
        <w:t>component</w:t>
      </w:r>
      <w:r w:rsidR="00A93AFD" w:rsidRPr="003A5EC7">
        <w:rPr>
          <w:rFonts w:ascii="Calibri" w:eastAsiaTheme="minorHAnsi" w:hAnsi="Calibri" w:cs="Calibri"/>
          <w:szCs w:val="22"/>
          <w:lang w:val="en-US"/>
        </w:rPr>
        <w:t>s</w:t>
      </w:r>
      <w:r w:rsidR="001B6B8E" w:rsidRPr="003A5EC7">
        <w:rPr>
          <w:rFonts w:ascii="Calibri" w:eastAsiaTheme="minorHAnsi" w:hAnsi="Calibri" w:cs="Calibri"/>
          <w:szCs w:val="22"/>
          <w:lang w:val="en-US"/>
        </w:rPr>
        <w:t xml:space="preserve"> </w:t>
      </w:r>
      <w:r w:rsidR="00A93AFD" w:rsidRPr="003A5EC7">
        <w:rPr>
          <w:rFonts w:ascii="Calibri" w:eastAsiaTheme="minorHAnsi" w:hAnsi="Calibri" w:cs="Calibri"/>
          <w:szCs w:val="22"/>
          <w:lang w:val="en-US"/>
        </w:rPr>
        <w:t>two and five</w:t>
      </w:r>
      <w:r w:rsidR="001B6B8E" w:rsidRPr="003A5EC7">
        <w:rPr>
          <w:rFonts w:ascii="Calibri" w:eastAsiaTheme="minorHAnsi" w:hAnsi="Calibri" w:cs="Calibri"/>
          <w:szCs w:val="22"/>
          <w:lang w:val="en-US"/>
        </w:rPr>
        <w:t xml:space="preserve">, </w:t>
      </w:r>
      <w:r w:rsidR="001B365A" w:rsidRPr="003A5EC7">
        <w:rPr>
          <w:rFonts w:ascii="Calibri" w:eastAsiaTheme="minorHAnsi" w:hAnsi="Calibri" w:cs="Calibri"/>
          <w:szCs w:val="22"/>
          <w:lang w:val="en-US"/>
        </w:rPr>
        <w:t>the support for developing LED</w:t>
      </w:r>
      <w:r w:rsidRPr="003A5EC7">
        <w:rPr>
          <w:rFonts w:ascii="Calibri" w:eastAsiaTheme="minorHAnsi" w:hAnsi="Calibri" w:cs="Calibri"/>
          <w:szCs w:val="22"/>
          <w:lang w:val="en-US"/>
        </w:rPr>
        <w:t>S</w:t>
      </w:r>
      <w:r w:rsidR="001B365A" w:rsidRPr="003A5EC7">
        <w:rPr>
          <w:rFonts w:ascii="Calibri" w:eastAsiaTheme="minorHAnsi" w:hAnsi="Calibri" w:cs="Calibri"/>
          <w:szCs w:val="22"/>
          <w:lang w:val="en-US"/>
        </w:rPr>
        <w:t xml:space="preserve">, </w:t>
      </w:r>
      <w:r w:rsidR="001B6B8E" w:rsidRPr="003A5EC7">
        <w:rPr>
          <w:rFonts w:ascii="Calibri" w:eastAsiaTheme="minorHAnsi" w:hAnsi="Calibri" w:cs="Calibri"/>
          <w:szCs w:val="22"/>
          <w:lang w:val="en-US"/>
        </w:rPr>
        <w:t>and builds the connection to</w:t>
      </w:r>
      <w:r w:rsidR="001B365A" w:rsidRPr="003A5EC7">
        <w:rPr>
          <w:rFonts w:ascii="Calibri" w:eastAsiaTheme="minorHAnsi" w:hAnsi="Calibri" w:cs="Calibri"/>
          <w:szCs w:val="22"/>
          <w:lang w:val="en-US"/>
        </w:rPr>
        <w:t xml:space="preserve"> </w:t>
      </w:r>
      <w:r w:rsidR="00105C3B" w:rsidRPr="003A5EC7">
        <w:rPr>
          <w:rFonts w:ascii="Calibri" w:eastAsiaTheme="minorHAnsi" w:hAnsi="Calibri" w:cs="Calibri"/>
          <w:szCs w:val="22"/>
          <w:lang w:val="en-US"/>
        </w:rPr>
        <w:t>elem</w:t>
      </w:r>
      <w:r w:rsidR="001B365A" w:rsidRPr="003A5EC7">
        <w:rPr>
          <w:rFonts w:ascii="Calibri" w:eastAsiaTheme="minorHAnsi" w:hAnsi="Calibri" w:cs="Calibri"/>
          <w:szCs w:val="22"/>
          <w:lang w:val="en-US"/>
        </w:rPr>
        <w:t xml:space="preserve">ent five, the mainstreaming of climate </w:t>
      </w:r>
      <w:r w:rsidR="00BA1557" w:rsidRPr="003A5EC7">
        <w:rPr>
          <w:rFonts w:ascii="Calibri" w:eastAsiaTheme="minorHAnsi" w:hAnsi="Calibri" w:cs="Calibri"/>
          <w:szCs w:val="22"/>
          <w:lang w:val="en-US"/>
        </w:rPr>
        <w:t xml:space="preserve">policies </w:t>
      </w:r>
      <w:r w:rsidR="001B365A" w:rsidRPr="003A5EC7">
        <w:rPr>
          <w:rFonts w:ascii="Calibri" w:eastAsiaTheme="minorHAnsi" w:hAnsi="Calibri" w:cs="Calibri"/>
          <w:szCs w:val="22"/>
          <w:lang w:val="en-US"/>
        </w:rPr>
        <w:t>into other sectors</w:t>
      </w:r>
      <w:r w:rsidR="007C3AD7">
        <w:rPr>
          <w:rFonts w:ascii="Calibri" w:eastAsiaTheme="minorHAnsi" w:hAnsi="Calibri" w:cs="Calibri"/>
          <w:szCs w:val="22"/>
          <w:lang w:val="en-US"/>
        </w:rPr>
        <w:t>.</w:t>
      </w:r>
      <w:r w:rsidR="001B365A" w:rsidRPr="003A5EC7">
        <w:rPr>
          <w:rFonts w:ascii="Calibri" w:eastAsiaTheme="minorHAnsi" w:hAnsi="Calibri" w:cs="Calibri"/>
          <w:szCs w:val="22"/>
          <w:lang w:val="en-US"/>
        </w:rPr>
        <w:t xml:space="preserve"> </w:t>
      </w:r>
    </w:p>
    <w:p w14:paraId="2F57B1C9" w14:textId="6005C836" w:rsidR="007C04B0" w:rsidRPr="003A5EC7" w:rsidRDefault="007C04B0" w:rsidP="00521708">
      <w:pPr>
        <w:pStyle w:val="Para"/>
        <w:ind w:right="0"/>
        <w:rPr>
          <w:rFonts w:ascii="Calibri" w:eastAsiaTheme="minorHAnsi" w:hAnsi="Calibri" w:cs="Calibri"/>
          <w:b/>
          <w:sz w:val="28"/>
          <w:szCs w:val="22"/>
          <w:lang w:val="en-US"/>
        </w:rPr>
      </w:pPr>
      <w:r w:rsidRPr="003A5EC7">
        <w:rPr>
          <w:rFonts w:ascii="Calibri" w:eastAsiaTheme="minorHAnsi" w:hAnsi="Calibri" w:cs="Calibri"/>
          <w:b/>
          <w:sz w:val="28"/>
          <w:szCs w:val="22"/>
          <w:lang w:val="en-US"/>
        </w:rPr>
        <w:t>ACHIEVING LONG-TERM AMBITION WITH THE HELP OF NDCs</w:t>
      </w:r>
      <w:r w:rsidRPr="003A5EC7">
        <w:rPr>
          <w:rFonts w:ascii="Calibri" w:eastAsiaTheme="minorHAnsi" w:hAnsi="Calibri" w:cs="Calibri"/>
          <w:b/>
          <w:sz w:val="28"/>
          <w:szCs w:val="22"/>
          <w:lang w:val="en-US"/>
        </w:rPr>
        <w:tab/>
      </w:r>
    </w:p>
    <w:p w14:paraId="02082529" w14:textId="77777777" w:rsidR="007C04B0" w:rsidRPr="003A5EC7" w:rsidRDefault="007C04B0" w:rsidP="00157727">
      <w:pPr>
        <w:pStyle w:val="Para"/>
        <w:ind w:right="-9"/>
        <w:rPr>
          <w:rFonts w:ascii="Calibri" w:eastAsiaTheme="minorHAnsi" w:hAnsi="Calibri" w:cs="Calibri"/>
          <w:szCs w:val="22"/>
          <w:lang w:val="en-US"/>
        </w:rPr>
      </w:pPr>
      <w:r w:rsidRPr="003A5EC7">
        <w:rPr>
          <w:rFonts w:ascii="Calibri" w:eastAsiaTheme="minorHAnsi" w:hAnsi="Calibri" w:cs="Calibri"/>
          <w:szCs w:val="22"/>
          <w:lang w:val="en-US"/>
        </w:rPr>
        <w:t>The 2015 Paris Agreement on climate change establishes the long-term goal of keeping global temperature increases to well below 2 degrees Celsius above pre-industrial levels (and aiming for 1.5 degrees Celsius) to avoid the worst impacts of climate change. Nationally Determined Contributions (NDCs), which articulate national climate change efforts in the context of the Paris Agreement and countries’ development priorities, are not yet sufficient to achieve this long-term global goal. Future NDCs, submitted in 2020 and every five years thereafter, must therefore steadily increase in ambition and move countries closer to sustainable, low-emission development.</w:t>
      </w:r>
    </w:p>
    <w:p w14:paraId="0D86367E" w14:textId="3C041E82" w:rsidR="007C04B0" w:rsidRPr="003A5EC7" w:rsidRDefault="007C04B0" w:rsidP="00157727">
      <w:pPr>
        <w:pStyle w:val="Para"/>
        <w:ind w:right="-9"/>
        <w:rPr>
          <w:rFonts w:ascii="Calibri" w:eastAsiaTheme="minorHAnsi" w:hAnsi="Calibri" w:cs="Calibri"/>
          <w:szCs w:val="22"/>
          <w:lang w:val="en-US"/>
        </w:rPr>
      </w:pPr>
      <w:r w:rsidRPr="003A5EC7">
        <w:rPr>
          <w:rFonts w:ascii="Calibri" w:eastAsiaTheme="minorHAnsi" w:hAnsi="Calibri" w:cs="Calibri"/>
          <w:szCs w:val="22"/>
          <w:lang w:val="en-US"/>
        </w:rPr>
        <w:t xml:space="preserve">The ambitious objective of the Paris Agreement requires that countries think bigger and longer-term than what five-year NDC cycles might imply. To do so, countries may find it useful to step back from individual NDCs and envision where they want to be in terms of sustainable development in the long </w:t>
      </w:r>
      <w:r w:rsidR="00105C3B" w:rsidRPr="003A5EC7">
        <w:rPr>
          <w:rFonts w:ascii="Calibri" w:eastAsiaTheme="minorHAnsi" w:hAnsi="Calibri" w:cs="Calibri"/>
          <w:szCs w:val="22"/>
          <w:lang w:val="en-US"/>
        </w:rPr>
        <w:t>run</w:t>
      </w:r>
      <w:r w:rsidRPr="003A5EC7">
        <w:rPr>
          <w:rFonts w:ascii="Calibri" w:eastAsiaTheme="minorHAnsi" w:hAnsi="Calibri" w:cs="Calibri"/>
          <w:szCs w:val="22"/>
          <w:lang w:val="en-US"/>
        </w:rPr>
        <w:t xml:space="preserve"> – for example, in 2050. Long-standing development priorities – for instance, increasing energy access, increasing citizen mobility, and growing economies – can be assessed through a sustainability lens to articulate a 2050 vision that will contribute to the global climate change solution. Depending on country circumstances, full energy access may be achieved solely from renewables; mobility may be enhanced through fully electric transportation; and economic growth may be advanced through zero-waste, circular-economy models, </w:t>
      </w:r>
      <w:proofErr w:type="gramStart"/>
      <w:r w:rsidRPr="003A5EC7">
        <w:rPr>
          <w:rFonts w:ascii="Calibri" w:eastAsiaTheme="minorHAnsi" w:hAnsi="Calibri" w:cs="Calibri"/>
          <w:szCs w:val="22"/>
          <w:lang w:val="en-US"/>
        </w:rPr>
        <w:t>investments</w:t>
      </w:r>
      <w:proofErr w:type="gramEnd"/>
      <w:r w:rsidRPr="003A5EC7">
        <w:rPr>
          <w:rFonts w:ascii="Calibri" w:eastAsiaTheme="minorHAnsi" w:hAnsi="Calibri" w:cs="Calibri"/>
          <w:szCs w:val="22"/>
          <w:lang w:val="en-US"/>
        </w:rPr>
        <w:t xml:space="preserve"> in green technologies, and industrial-efficiency efforts that decarbonize economic growth.</w:t>
      </w:r>
    </w:p>
    <w:p w14:paraId="70E533C6" w14:textId="697A6CB0" w:rsidR="007C04B0" w:rsidRPr="003A5EC7" w:rsidRDefault="007C04B0" w:rsidP="00157727">
      <w:pPr>
        <w:pStyle w:val="Para"/>
        <w:ind w:right="-9"/>
        <w:rPr>
          <w:rFonts w:ascii="Calibri" w:eastAsiaTheme="minorHAnsi" w:hAnsi="Calibri" w:cs="Calibri"/>
          <w:szCs w:val="22"/>
          <w:lang w:val="en-US"/>
        </w:rPr>
      </w:pPr>
      <w:r w:rsidRPr="003A5EC7">
        <w:rPr>
          <w:rFonts w:ascii="Calibri" w:eastAsiaTheme="minorHAnsi" w:hAnsi="Calibri" w:cs="Calibri"/>
          <w:szCs w:val="22"/>
          <w:lang w:val="en-US"/>
        </w:rPr>
        <w:t>Such a long-term, sustainable-development vision requires a profound shift in the development paradigm. Going forward, countries need to make steady progress toward a whole-of-society approach to transform their economies and mainstream climate in development planning. This means, for example, creating enabling environments for private investment in renewable energy instead of locking in emissions from coal-fired power plants</w:t>
      </w:r>
      <w:r w:rsidR="000225EB" w:rsidRPr="003A5EC7">
        <w:rPr>
          <w:rFonts w:ascii="Calibri" w:eastAsiaTheme="minorHAnsi" w:hAnsi="Calibri" w:cs="Calibri"/>
          <w:szCs w:val="22"/>
          <w:lang w:val="en-US"/>
        </w:rPr>
        <w:t xml:space="preserve"> </w:t>
      </w:r>
      <w:r w:rsidRPr="003A5EC7">
        <w:rPr>
          <w:rFonts w:ascii="Calibri" w:eastAsiaTheme="minorHAnsi" w:hAnsi="Calibri" w:cs="Calibri"/>
          <w:szCs w:val="22"/>
          <w:lang w:val="en-US"/>
        </w:rPr>
        <w:t>as well as working with sub-national governments to prioritize clean, public transportation over ever-expanding freeway networks.</w:t>
      </w:r>
    </w:p>
    <w:p w14:paraId="24002606" w14:textId="77777777" w:rsidR="007C04B0" w:rsidRPr="003A5EC7" w:rsidRDefault="007C04B0" w:rsidP="00157727">
      <w:pPr>
        <w:pStyle w:val="Para"/>
        <w:ind w:right="-9"/>
        <w:rPr>
          <w:rFonts w:ascii="Calibri" w:eastAsiaTheme="minorHAnsi" w:hAnsi="Calibri" w:cs="Calibri"/>
          <w:szCs w:val="22"/>
          <w:lang w:val="en-US"/>
        </w:rPr>
      </w:pPr>
      <w:r w:rsidRPr="003A5EC7">
        <w:rPr>
          <w:rFonts w:ascii="Calibri" w:eastAsiaTheme="minorHAnsi" w:hAnsi="Calibri" w:cs="Calibri"/>
          <w:szCs w:val="22"/>
          <w:lang w:val="en-US"/>
        </w:rPr>
        <w:t>Articulating such an ambitious vision will also be an exercise in moving beyond incremental thinking and planning and, in some cases, beyond what is currently realistic. Considering the surfeit of new technologies – and the tumbling costs of these technologies – that the world has witnessed in the last 30 years leads to an appreciation of what is to come in the next 30 years to 2050. While government officials might point to costs or intermittency issues associated with achieving 100 percent renewable energy, renewables are already competitive in many markets, and costs continue to fall. Intermittency challenges may become moot with the advent of inexpensive energy-storage technologies.</w:t>
      </w:r>
    </w:p>
    <w:p w14:paraId="34BF67A8" w14:textId="4D23E17B" w:rsidR="007C04B0" w:rsidRPr="003A5EC7" w:rsidRDefault="007C04B0" w:rsidP="00157727">
      <w:pPr>
        <w:pStyle w:val="Para"/>
        <w:ind w:right="-9"/>
        <w:rPr>
          <w:rFonts w:ascii="Calibri" w:eastAsiaTheme="minorHAnsi" w:hAnsi="Calibri" w:cs="Calibri"/>
          <w:szCs w:val="22"/>
          <w:lang w:val="en-US"/>
        </w:rPr>
      </w:pPr>
      <w:r w:rsidRPr="003A5EC7">
        <w:rPr>
          <w:rFonts w:ascii="Calibri" w:eastAsiaTheme="minorHAnsi" w:hAnsi="Calibri" w:cs="Calibri"/>
          <w:szCs w:val="22"/>
          <w:lang w:val="en-US"/>
        </w:rPr>
        <w:lastRenderedPageBreak/>
        <w:t>The need for a long-term vision is reflected in the Paris Agreement</w:t>
      </w:r>
      <w:r w:rsidR="004502E5" w:rsidRPr="003A5EC7">
        <w:rPr>
          <w:rFonts w:ascii="Calibri" w:eastAsiaTheme="minorHAnsi" w:hAnsi="Calibri" w:cs="Calibri"/>
          <w:szCs w:val="22"/>
          <w:lang w:val="en-US"/>
        </w:rPr>
        <w:t xml:space="preserve"> (Art 4.19)</w:t>
      </w:r>
      <w:r w:rsidRPr="003A5EC7">
        <w:rPr>
          <w:rFonts w:ascii="Calibri" w:eastAsiaTheme="minorHAnsi" w:hAnsi="Calibri" w:cs="Calibri"/>
          <w:szCs w:val="22"/>
          <w:lang w:val="en-US"/>
        </w:rPr>
        <w:t xml:space="preserve">, which invites countries to communicate by 2020 </w:t>
      </w:r>
      <w:r w:rsidR="00A93AFD" w:rsidRPr="003A5EC7">
        <w:rPr>
          <w:rFonts w:ascii="Calibri" w:eastAsiaTheme="minorHAnsi" w:hAnsi="Calibri" w:cs="Calibri"/>
          <w:szCs w:val="22"/>
          <w:lang w:val="en-US"/>
        </w:rPr>
        <w:t>“</w:t>
      </w:r>
      <w:r w:rsidRPr="003A5EC7">
        <w:rPr>
          <w:rFonts w:ascii="Calibri" w:eastAsiaTheme="minorHAnsi" w:hAnsi="Calibri" w:cs="Calibri"/>
          <w:szCs w:val="22"/>
          <w:lang w:val="en-US"/>
        </w:rPr>
        <w:t>mid-century, long-term, low greenhouse gas emission development strategies</w:t>
      </w:r>
      <w:r w:rsidR="00A93AFD" w:rsidRPr="003A5EC7">
        <w:rPr>
          <w:rFonts w:ascii="Calibri" w:eastAsiaTheme="minorHAnsi" w:hAnsi="Calibri" w:cs="Calibri"/>
          <w:szCs w:val="22"/>
          <w:lang w:val="en-US"/>
        </w:rPr>
        <w:t>”.</w:t>
      </w:r>
      <w:r w:rsidRPr="003A5EC7">
        <w:rPr>
          <w:rFonts w:ascii="Calibri" w:eastAsiaTheme="minorHAnsi" w:hAnsi="Calibri" w:cs="Calibri"/>
          <w:szCs w:val="22"/>
          <w:lang w:val="en-US"/>
        </w:rPr>
        <w:t xml:space="preserve"> These strategies can articulate 2050 aspirations and provide direction to future NDCs, which may be seen as five-year stepping-stones toward long-term visions. Long-term strategies can be living documents, adapted over time to changing circumstances and building on shorter-term development strategies and plans.</w:t>
      </w:r>
    </w:p>
    <w:p w14:paraId="2DF869B4" w14:textId="173D10B2" w:rsidR="007C04B0" w:rsidRPr="003A5EC7" w:rsidRDefault="004502E5" w:rsidP="00157727">
      <w:pPr>
        <w:pStyle w:val="Para"/>
        <w:ind w:right="-9"/>
        <w:rPr>
          <w:rFonts w:ascii="Calibri" w:eastAsiaTheme="minorHAnsi" w:hAnsi="Calibri" w:cs="Calibri"/>
          <w:szCs w:val="22"/>
          <w:lang w:val="en-US"/>
        </w:rPr>
      </w:pPr>
      <w:r w:rsidRPr="003A5EC7">
        <w:rPr>
          <w:rFonts w:ascii="Calibri" w:eastAsiaTheme="minorHAnsi" w:hAnsi="Calibri" w:cs="Calibri"/>
          <w:szCs w:val="22"/>
          <w:lang w:val="en-US"/>
        </w:rPr>
        <w:t xml:space="preserve">Even though Art. 4.19 only has a voluntary character, several </w:t>
      </w:r>
      <w:r w:rsidR="007C04B0" w:rsidRPr="003A5EC7">
        <w:rPr>
          <w:rFonts w:ascii="Calibri" w:eastAsiaTheme="minorHAnsi" w:hAnsi="Calibri" w:cs="Calibri"/>
          <w:szCs w:val="22"/>
          <w:lang w:val="en-US"/>
        </w:rPr>
        <w:t>governments have already responded to the invitation of the Paris Agreement and communicated their long-term strategies to the UNFCCC Secretariat. Mexico, for example, sets out a long-term development vision and roadmap to incorporate climate change into its development plans. The country aims to ensure access to clean energy, good health, and a safe environment for its citizens, while at the same time reducing its national greenhouse gas emissions by 50 percent from 2000 levels by 2050. Mexico’s strategy provides the vision, principles, goals, and lines of action to build a climate-resilient society and achieve low-emissions development in line with national priorities.</w:t>
      </w:r>
    </w:p>
    <w:p w14:paraId="2DFBF7C8" w14:textId="05134256" w:rsidR="007C04B0" w:rsidRPr="003A5EC7" w:rsidRDefault="007C04B0" w:rsidP="00157727">
      <w:pPr>
        <w:pStyle w:val="Para"/>
        <w:ind w:right="-9"/>
        <w:rPr>
          <w:rFonts w:ascii="Calibri" w:eastAsiaTheme="minorHAnsi" w:hAnsi="Calibri" w:cs="Calibri"/>
          <w:szCs w:val="22"/>
          <w:lang w:val="en-US"/>
        </w:rPr>
      </w:pPr>
      <w:r w:rsidRPr="003A5EC7">
        <w:rPr>
          <w:rFonts w:ascii="Calibri" w:eastAsiaTheme="minorHAnsi" w:hAnsi="Calibri" w:cs="Calibri"/>
          <w:szCs w:val="22"/>
          <w:lang w:val="en-US"/>
        </w:rPr>
        <w:t>Developing these long-term strategies calls for new and innovative approaches. It requires governments to move beyond current ways of doing business and envision</w:t>
      </w:r>
      <w:r w:rsidR="00105C3B" w:rsidRPr="003A5EC7">
        <w:rPr>
          <w:rFonts w:ascii="Calibri" w:eastAsiaTheme="minorHAnsi" w:hAnsi="Calibri" w:cs="Calibri"/>
          <w:szCs w:val="22"/>
          <w:lang w:val="en-US"/>
        </w:rPr>
        <w:t>s</w:t>
      </w:r>
      <w:r w:rsidRPr="003A5EC7">
        <w:rPr>
          <w:rFonts w:ascii="Calibri" w:eastAsiaTheme="minorHAnsi" w:hAnsi="Calibri" w:cs="Calibri"/>
          <w:szCs w:val="22"/>
          <w:lang w:val="en-US"/>
        </w:rPr>
        <w:t xml:space="preserve"> an ideal future for their countries and citizens. UNDP and the UNFCCC Secretariat recently incorporated dedicated discussions on long-term strategies and increased ambition at the Regional Dialogue on NDCs for Eastern Europe, the Caucasus, and Central Asia, held on 21-23 May 2018 in Tbilisi, Georgia, to invite participants to envision their country objectives for 2050. </w:t>
      </w:r>
    </w:p>
    <w:p w14:paraId="198FFB94" w14:textId="77777777" w:rsidR="002652D6" w:rsidRPr="003A5EC7" w:rsidRDefault="002652D6" w:rsidP="002652D6">
      <w:pPr>
        <w:autoSpaceDE w:val="0"/>
        <w:autoSpaceDN w:val="0"/>
        <w:adjustRightInd w:val="0"/>
        <w:spacing w:before="120" w:after="120"/>
        <w:jc w:val="both"/>
      </w:pPr>
      <w:r w:rsidRPr="003A5EC7">
        <w:t>In a nutshell, even though LEDS are a voluntary and nationally driven exercise, several points can be made in favor for formulating them nevertheless:</w:t>
      </w:r>
    </w:p>
    <w:p w14:paraId="43B31915" w14:textId="77777777" w:rsidR="002652D6" w:rsidRPr="003A5EC7" w:rsidRDefault="002652D6" w:rsidP="002652D6">
      <w:pPr>
        <w:pStyle w:val="ListParagraph"/>
        <w:numPr>
          <w:ilvl w:val="0"/>
          <w:numId w:val="12"/>
        </w:numPr>
        <w:autoSpaceDE w:val="0"/>
        <w:autoSpaceDN w:val="0"/>
        <w:adjustRightInd w:val="0"/>
        <w:spacing w:before="120" w:after="120"/>
        <w:jc w:val="both"/>
      </w:pPr>
      <w:r w:rsidRPr="003A5EC7">
        <w:t>Short-term goals are being aligned with long-term goals which guides the implementation of NDCs and avoids the lock-in of carbon-intensive technologies, which is important since investments cycles for energy infrastructure are long and once an investment is made the operation is likely to be in place until 2050 (‘locked-in’) which increases the cost of shifting to a low-carbon pathway.</w:t>
      </w:r>
    </w:p>
    <w:p w14:paraId="48D61CEF" w14:textId="77777777" w:rsidR="002652D6" w:rsidRPr="003A5EC7" w:rsidRDefault="002652D6" w:rsidP="002652D6">
      <w:pPr>
        <w:pStyle w:val="ListParagraph"/>
        <w:numPr>
          <w:ilvl w:val="0"/>
          <w:numId w:val="12"/>
        </w:numPr>
        <w:autoSpaceDE w:val="0"/>
        <w:autoSpaceDN w:val="0"/>
        <w:adjustRightInd w:val="0"/>
        <w:spacing w:before="120" w:after="120"/>
        <w:jc w:val="both"/>
      </w:pPr>
      <w:r w:rsidRPr="003A5EC7">
        <w:t>Countries are encouraged to step back from incremental, individual NDCs and to develop a vision where they want to be in terms of sustainable development in the long run. LEDS can be living documents, drafted under a democratic process with the input of several stakeholder groups.</w:t>
      </w:r>
    </w:p>
    <w:p w14:paraId="5920E2A7" w14:textId="77777777" w:rsidR="002652D6" w:rsidRPr="003A5EC7" w:rsidRDefault="002652D6" w:rsidP="002652D6">
      <w:pPr>
        <w:pStyle w:val="ListParagraph"/>
        <w:numPr>
          <w:ilvl w:val="0"/>
          <w:numId w:val="12"/>
        </w:numPr>
        <w:autoSpaceDE w:val="0"/>
        <w:autoSpaceDN w:val="0"/>
        <w:adjustRightInd w:val="0"/>
        <w:spacing w:before="120" w:after="120"/>
        <w:jc w:val="both"/>
      </w:pPr>
      <w:r w:rsidRPr="003A5EC7">
        <w:t>Splitting the overall GHG reduction target into sectoral targets and specific time-frames can turn the NDCs into five-year stepping-stones to achieve a greater picture, which also enhances ownership in the transformation process towards a low-carbon economy.</w:t>
      </w:r>
    </w:p>
    <w:p w14:paraId="0D7199F3" w14:textId="01361365" w:rsidR="004516E4" w:rsidRPr="000A371F" w:rsidRDefault="004516E4" w:rsidP="00157727">
      <w:pPr>
        <w:pStyle w:val="Para"/>
        <w:ind w:right="-9"/>
        <w:rPr>
          <w:rFonts w:asciiTheme="minorHAnsi" w:hAnsiTheme="minorHAnsi" w:cstheme="minorHAnsi"/>
          <w:bCs/>
          <w:i/>
        </w:rPr>
      </w:pPr>
      <w:r w:rsidRPr="003A5EC7">
        <w:rPr>
          <w:rFonts w:asciiTheme="minorHAnsi" w:eastAsiaTheme="minorHAnsi" w:hAnsiTheme="minorHAnsi" w:cstheme="minorHAnsi"/>
          <w:szCs w:val="22"/>
          <w:lang w:val="en-US"/>
        </w:rPr>
        <w:t>Now, the “</w:t>
      </w:r>
      <w:r w:rsidR="000A371F" w:rsidRPr="000A371F">
        <w:rPr>
          <w:rFonts w:asciiTheme="minorHAnsi" w:hAnsiTheme="minorHAnsi" w:cstheme="minorHAnsi"/>
          <w:bCs/>
          <w:i/>
        </w:rPr>
        <w:t>Regional Workshop on Long-Term Low Emissions Development Strategies and the Mainstreaming of Climate Policies</w:t>
      </w:r>
      <w:r w:rsidRPr="003A5EC7">
        <w:rPr>
          <w:rFonts w:asciiTheme="minorHAnsi" w:eastAsiaTheme="minorHAnsi" w:hAnsiTheme="minorHAnsi" w:cstheme="minorHAnsi"/>
          <w:szCs w:val="22"/>
          <w:lang w:val="en-US"/>
        </w:rPr>
        <w:t>”, which will take place on 15-1</w:t>
      </w:r>
      <w:r w:rsidR="002517C4" w:rsidRPr="003A5EC7">
        <w:rPr>
          <w:rFonts w:asciiTheme="minorHAnsi" w:eastAsiaTheme="minorHAnsi" w:hAnsiTheme="minorHAnsi" w:cstheme="minorHAnsi"/>
          <w:szCs w:val="22"/>
          <w:lang w:val="en-US"/>
        </w:rPr>
        <w:t>7</w:t>
      </w:r>
      <w:r w:rsidRPr="003A5EC7">
        <w:rPr>
          <w:rFonts w:asciiTheme="minorHAnsi" w:eastAsiaTheme="minorHAnsi" w:hAnsiTheme="minorHAnsi" w:cstheme="minorHAnsi"/>
          <w:szCs w:val="22"/>
          <w:lang w:val="en-US"/>
        </w:rPr>
        <w:t xml:space="preserve"> October 2019 in Chisinau, Republic of Moldova, will carry forward the discussion, inspiring the six EU Eastern Partnership (</w:t>
      </w:r>
      <w:proofErr w:type="spellStart"/>
      <w:r w:rsidRPr="003A5EC7">
        <w:rPr>
          <w:rFonts w:asciiTheme="minorHAnsi" w:eastAsiaTheme="minorHAnsi" w:hAnsiTheme="minorHAnsi" w:cstheme="minorHAnsi"/>
          <w:szCs w:val="22"/>
          <w:lang w:val="en-US"/>
        </w:rPr>
        <w:t>EaP</w:t>
      </w:r>
      <w:proofErr w:type="spellEnd"/>
      <w:r w:rsidRPr="003A5EC7">
        <w:rPr>
          <w:rFonts w:asciiTheme="minorHAnsi" w:eastAsiaTheme="minorHAnsi" w:hAnsiTheme="minorHAnsi" w:cstheme="minorHAnsi"/>
          <w:szCs w:val="22"/>
          <w:lang w:val="en-US"/>
        </w:rPr>
        <w:t>) countries – Armenia, Azerbaijan, Belarus, Georgia, Republic of Moldova and Ukraine</w:t>
      </w:r>
      <w:r w:rsidR="000A371F">
        <w:rPr>
          <w:rFonts w:asciiTheme="minorHAnsi" w:eastAsiaTheme="minorHAnsi" w:hAnsiTheme="minorHAnsi" w:cstheme="minorHAnsi"/>
          <w:szCs w:val="22"/>
          <w:lang w:val="en-US"/>
        </w:rPr>
        <w:t xml:space="preserve"> -</w:t>
      </w:r>
      <w:r w:rsidRPr="003A5EC7">
        <w:rPr>
          <w:rFonts w:asciiTheme="minorHAnsi" w:eastAsiaTheme="minorHAnsi" w:hAnsiTheme="minorHAnsi" w:cstheme="minorHAnsi"/>
          <w:szCs w:val="22"/>
          <w:lang w:val="en-US"/>
        </w:rPr>
        <w:t xml:space="preserve"> to take a step back and move from incremental to ambitious, long-term planning.</w:t>
      </w:r>
    </w:p>
    <w:p w14:paraId="465CCA4C" w14:textId="77777777" w:rsidR="00ED59BE" w:rsidRPr="003A5EC7" w:rsidRDefault="00ED59BE" w:rsidP="00ED59BE">
      <w:pPr>
        <w:jc w:val="both"/>
        <w:rPr>
          <w:rFonts w:asciiTheme="minorHAnsi" w:hAnsiTheme="minorHAnsi" w:cstheme="minorHAnsi"/>
          <w:b/>
          <w:sz w:val="28"/>
          <w:szCs w:val="24"/>
        </w:rPr>
      </w:pPr>
      <w:r w:rsidRPr="003A5EC7">
        <w:rPr>
          <w:rFonts w:asciiTheme="minorHAnsi" w:hAnsiTheme="minorHAnsi" w:cstheme="minorHAnsi"/>
          <w:b/>
          <w:sz w:val="28"/>
          <w:szCs w:val="24"/>
        </w:rPr>
        <w:t>LINK TO MAINSTREAMING</w:t>
      </w:r>
    </w:p>
    <w:p w14:paraId="761BCDE8" w14:textId="77777777" w:rsidR="00E40202" w:rsidRPr="003A5EC7" w:rsidRDefault="009738F5" w:rsidP="00E40202">
      <w:pPr>
        <w:pStyle w:val="Para"/>
        <w:ind w:right="-9"/>
        <w:rPr>
          <w:rFonts w:ascii="Calibri" w:eastAsiaTheme="minorHAnsi" w:hAnsi="Calibri" w:cs="Calibri"/>
          <w:szCs w:val="22"/>
          <w:lang w:val="en-US"/>
        </w:rPr>
      </w:pPr>
      <w:r w:rsidRPr="003A5EC7">
        <w:rPr>
          <w:rFonts w:ascii="Calibri" w:eastAsiaTheme="minorHAnsi" w:hAnsi="Calibri" w:cs="Calibri"/>
          <w:szCs w:val="22"/>
          <w:lang w:val="en-US"/>
        </w:rPr>
        <w:t xml:space="preserve">The developing of LEDS also requires more precise sectoral pathways. In other words, </w:t>
      </w:r>
      <w:r w:rsidR="00896E1F" w:rsidRPr="003A5EC7">
        <w:rPr>
          <w:rFonts w:ascii="Calibri" w:eastAsiaTheme="minorHAnsi" w:hAnsi="Calibri" w:cs="Calibri"/>
          <w:szCs w:val="22"/>
          <w:lang w:val="en-US"/>
        </w:rPr>
        <w:t xml:space="preserve">this leads us to component five of the EU4C project, the mainstreaming (i.e., integrating) of </w:t>
      </w:r>
      <w:r w:rsidRPr="003A5EC7">
        <w:rPr>
          <w:rFonts w:ascii="Calibri" w:eastAsiaTheme="minorHAnsi" w:hAnsi="Calibri" w:cs="Calibri"/>
          <w:szCs w:val="22"/>
          <w:lang w:val="en-US"/>
        </w:rPr>
        <w:t xml:space="preserve">climate change </w:t>
      </w:r>
      <w:r w:rsidR="00896E1F" w:rsidRPr="003A5EC7">
        <w:rPr>
          <w:rFonts w:ascii="Calibri" w:eastAsiaTheme="minorHAnsi" w:hAnsi="Calibri" w:cs="Calibri"/>
          <w:szCs w:val="22"/>
          <w:lang w:val="en-US"/>
        </w:rPr>
        <w:t xml:space="preserve">policies </w:t>
      </w:r>
      <w:r w:rsidRPr="003A5EC7">
        <w:rPr>
          <w:rFonts w:ascii="Calibri" w:eastAsiaTheme="minorHAnsi" w:hAnsi="Calibri" w:cs="Calibri"/>
          <w:szCs w:val="22"/>
          <w:lang w:val="en-US"/>
        </w:rPr>
        <w:t>into development policies, plans, and programs across all sectors of the economy</w:t>
      </w:r>
      <w:r w:rsidR="00896E1F" w:rsidRPr="003A5EC7">
        <w:rPr>
          <w:rFonts w:ascii="Calibri" w:eastAsiaTheme="minorHAnsi" w:hAnsi="Calibri" w:cs="Calibri"/>
          <w:szCs w:val="22"/>
          <w:lang w:val="en-US"/>
        </w:rPr>
        <w:t>. This exercise also strengthens ownership of sectoral ministries during the low-carbon transformation process.</w:t>
      </w:r>
    </w:p>
    <w:p w14:paraId="6CAEBDAA" w14:textId="0C88C5E0" w:rsidR="00ED59BE" w:rsidRPr="003A5EC7" w:rsidRDefault="009738F5" w:rsidP="00E40202">
      <w:pPr>
        <w:pStyle w:val="Para"/>
        <w:ind w:right="-9"/>
        <w:rPr>
          <w:rFonts w:ascii="Calibri" w:eastAsiaTheme="minorHAnsi" w:hAnsi="Calibri" w:cs="Calibri"/>
          <w:szCs w:val="22"/>
          <w:lang w:val="en-US"/>
        </w:rPr>
      </w:pPr>
      <w:r w:rsidRPr="003A5EC7">
        <w:rPr>
          <w:rFonts w:ascii="Calibri" w:eastAsiaTheme="minorHAnsi" w:hAnsi="Calibri" w:cs="Calibri"/>
          <w:szCs w:val="22"/>
          <w:lang w:val="en-US"/>
        </w:rPr>
        <w:t>Mainstreaming, as defined by the European Commission (2004), is “</w:t>
      </w:r>
      <w:r w:rsidRPr="003A5EC7">
        <w:rPr>
          <w:rFonts w:ascii="Calibri" w:eastAsiaTheme="minorHAnsi" w:hAnsi="Calibri" w:cs="Calibri"/>
          <w:i/>
          <w:szCs w:val="22"/>
          <w:lang w:val="en-US"/>
        </w:rPr>
        <w:t>the process of systematically integrating a selected value/idea/theme into all domains of the EU development cooperation to promote specific as well as general development outcomes</w:t>
      </w:r>
      <w:r w:rsidRPr="003A5EC7">
        <w:rPr>
          <w:rFonts w:ascii="Calibri" w:eastAsiaTheme="minorHAnsi" w:hAnsi="Calibri" w:cs="Calibri"/>
          <w:szCs w:val="22"/>
          <w:lang w:val="en-US"/>
        </w:rPr>
        <w:t>.”</w:t>
      </w:r>
      <w:r w:rsidR="00896E1F" w:rsidRPr="003A5EC7">
        <w:rPr>
          <w:rFonts w:ascii="Calibri" w:eastAsiaTheme="minorHAnsi" w:hAnsi="Calibri" w:cs="Calibri"/>
          <w:szCs w:val="22"/>
          <w:lang w:val="en-US"/>
        </w:rPr>
        <w:t xml:space="preserve"> M</w:t>
      </w:r>
      <w:r w:rsidR="00ED59BE" w:rsidRPr="003A5EC7">
        <w:rPr>
          <w:rFonts w:ascii="Calibri" w:eastAsiaTheme="minorHAnsi" w:hAnsi="Calibri" w:cs="Calibri"/>
          <w:szCs w:val="22"/>
          <w:lang w:val="en-US"/>
        </w:rPr>
        <w:t xml:space="preserve">ainstreaming, in general, can cover adaptation and mitigation measures and implies that, in the end, climate policies don’t have to be “added” anymore since they are already an integrated part of a project. However, the success of mainstreaming efforts is hard to predict and depends on the country’s institutional setup, sectoral policies and can go down to the local level, especially for adaptation measures. Despite these varieties, some institutions and international organizations have published guidelines and best practices such as the European Commission and UNDP. </w:t>
      </w:r>
    </w:p>
    <w:p w14:paraId="47BE8AAE" w14:textId="1C70E2E1" w:rsidR="00896E1F" w:rsidRPr="003A5EC7" w:rsidRDefault="00896E1F" w:rsidP="00896E1F">
      <w:pPr>
        <w:jc w:val="both"/>
        <w:rPr>
          <w:rFonts w:asciiTheme="minorHAnsi" w:hAnsiTheme="minorHAnsi" w:cstheme="minorHAnsi"/>
          <w:b/>
          <w:sz w:val="28"/>
          <w:szCs w:val="24"/>
        </w:rPr>
      </w:pPr>
      <w:r w:rsidRPr="003A5EC7">
        <w:rPr>
          <w:rFonts w:asciiTheme="minorHAnsi" w:hAnsiTheme="minorHAnsi" w:cstheme="minorHAnsi"/>
          <w:b/>
          <w:sz w:val="28"/>
          <w:szCs w:val="24"/>
        </w:rPr>
        <w:lastRenderedPageBreak/>
        <w:t>REGIONAL WORKSHOP AGENDA</w:t>
      </w:r>
    </w:p>
    <w:p w14:paraId="6572A0A0" w14:textId="16968D69" w:rsidR="00E40202" w:rsidRPr="003A5EC7" w:rsidRDefault="00607DB1" w:rsidP="00E40202">
      <w:pPr>
        <w:pStyle w:val="Para"/>
        <w:ind w:right="-9"/>
        <w:rPr>
          <w:rFonts w:ascii="Calibri" w:eastAsiaTheme="minorHAnsi" w:hAnsi="Calibri" w:cs="Calibri"/>
          <w:szCs w:val="22"/>
          <w:lang w:val="en-US"/>
        </w:rPr>
      </w:pPr>
      <w:r w:rsidRPr="003A5EC7">
        <w:rPr>
          <w:rFonts w:ascii="Calibri" w:eastAsiaTheme="minorHAnsi" w:hAnsi="Calibri" w:cs="Calibri"/>
          <w:szCs w:val="22"/>
          <w:lang w:val="en-US"/>
        </w:rPr>
        <w:t xml:space="preserve">Day one of this workshop </w:t>
      </w:r>
      <w:r w:rsidR="00EA34D0" w:rsidRPr="003A5EC7">
        <w:rPr>
          <w:rFonts w:ascii="Calibri" w:eastAsiaTheme="minorHAnsi" w:hAnsi="Calibri" w:cs="Calibri"/>
          <w:szCs w:val="22"/>
          <w:lang w:val="en-US"/>
        </w:rPr>
        <w:t xml:space="preserve">focuses on LEDS and </w:t>
      </w:r>
      <w:r w:rsidR="00815958" w:rsidRPr="003A5EC7">
        <w:rPr>
          <w:rFonts w:ascii="Calibri" w:eastAsiaTheme="minorHAnsi" w:hAnsi="Calibri" w:cs="Calibri"/>
          <w:szCs w:val="22"/>
          <w:lang w:val="en-US"/>
        </w:rPr>
        <w:t>covers the state of the art, presents best practices, and shares experiences from existing examples from the region</w:t>
      </w:r>
      <w:r w:rsidR="002070DD">
        <w:rPr>
          <w:rFonts w:ascii="Calibri" w:eastAsiaTheme="minorHAnsi" w:hAnsi="Calibri" w:cs="Calibri"/>
          <w:szCs w:val="22"/>
          <w:lang w:val="en-US"/>
        </w:rPr>
        <w:t>. We also address National Energy and Climate Plans (NECPs) as they are a critical element for contracting parties of the Energy Community.</w:t>
      </w:r>
      <w:r w:rsidR="00E36915">
        <w:rPr>
          <w:rFonts w:ascii="Calibri" w:eastAsiaTheme="minorHAnsi" w:hAnsi="Calibri" w:cs="Calibri"/>
          <w:szCs w:val="22"/>
          <w:lang w:val="en-US"/>
        </w:rPr>
        <w:t xml:space="preserve"> </w:t>
      </w:r>
      <w:r w:rsidR="002C1D22" w:rsidRPr="003A5EC7">
        <w:rPr>
          <w:rFonts w:ascii="Calibri" w:eastAsiaTheme="minorHAnsi" w:hAnsi="Calibri" w:cs="Calibri"/>
          <w:szCs w:val="22"/>
          <w:lang w:val="en-US"/>
        </w:rPr>
        <w:t xml:space="preserve">Day </w:t>
      </w:r>
      <w:r w:rsidR="002070DD">
        <w:rPr>
          <w:rFonts w:ascii="Calibri" w:eastAsiaTheme="minorHAnsi" w:hAnsi="Calibri" w:cs="Calibri"/>
          <w:szCs w:val="22"/>
          <w:lang w:val="en-US"/>
        </w:rPr>
        <w:t xml:space="preserve">two picks up the discussion on </w:t>
      </w:r>
      <w:r w:rsidR="00E36915">
        <w:rPr>
          <w:rFonts w:ascii="Calibri" w:eastAsiaTheme="minorHAnsi" w:hAnsi="Calibri" w:cs="Calibri"/>
          <w:szCs w:val="22"/>
          <w:lang w:val="en-US"/>
        </w:rPr>
        <w:t>NECPs and</w:t>
      </w:r>
      <w:r w:rsidR="002070DD">
        <w:rPr>
          <w:rFonts w:ascii="Calibri" w:eastAsiaTheme="minorHAnsi" w:hAnsi="Calibri" w:cs="Calibri"/>
          <w:szCs w:val="22"/>
          <w:lang w:val="en-US"/>
        </w:rPr>
        <w:t xml:space="preserve"> </w:t>
      </w:r>
      <w:r w:rsidR="00E36915">
        <w:rPr>
          <w:rFonts w:ascii="Calibri" w:eastAsiaTheme="minorHAnsi" w:hAnsi="Calibri" w:cs="Calibri"/>
          <w:szCs w:val="22"/>
          <w:lang w:val="en-US"/>
        </w:rPr>
        <w:t>provides</w:t>
      </w:r>
      <w:r w:rsidR="002070DD">
        <w:rPr>
          <w:rFonts w:ascii="Calibri" w:eastAsiaTheme="minorHAnsi" w:hAnsi="Calibri" w:cs="Calibri"/>
          <w:szCs w:val="22"/>
          <w:lang w:val="en-US"/>
        </w:rPr>
        <w:t xml:space="preserve"> </w:t>
      </w:r>
      <w:r w:rsidR="00E36915">
        <w:rPr>
          <w:rFonts w:ascii="Calibri" w:eastAsiaTheme="minorHAnsi" w:hAnsi="Calibri" w:cs="Calibri"/>
          <w:szCs w:val="22"/>
          <w:lang w:val="en-US"/>
        </w:rPr>
        <w:t xml:space="preserve">country- and sector examples in the context of LEDS. </w:t>
      </w:r>
      <w:r w:rsidR="002070DD" w:rsidRPr="003A5EC7">
        <w:rPr>
          <w:rFonts w:ascii="Calibri" w:eastAsiaTheme="minorHAnsi" w:hAnsi="Calibri" w:cs="Calibri"/>
          <w:szCs w:val="22"/>
          <w:lang w:val="en-US"/>
        </w:rPr>
        <w:t xml:space="preserve">Day </w:t>
      </w:r>
      <w:r w:rsidR="002070DD">
        <w:rPr>
          <w:rFonts w:ascii="Calibri" w:eastAsiaTheme="minorHAnsi" w:hAnsi="Calibri" w:cs="Calibri"/>
          <w:szCs w:val="22"/>
          <w:lang w:val="en-US"/>
        </w:rPr>
        <w:t>three</w:t>
      </w:r>
      <w:r w:rsidR="002070DD" w:rsidRPr="003A5EC7">
        <w:rPr>
          <w:rFonts w:ascii="Calibri" w:eastAsiaTheme="minorHAnsi" w:hAnsi="Calibri" w:cs="Calibri"/>
          <w:szCs w:val="22"/>
          <w:lang w:val="en-US"/>
        </w:rPr>
        <w:t xml:space="preserve"> introduces the mainstreaming of climate change mitigation policies into other sectors</w:t>
      </w:r>
      <w:r w:rsidR="002070DD">
        <w:rPr>
          <w:rFonts w:ascii="Calibri" w:eastAsiaTheme="minorHAnsi" w:hAnsi="Calibri" w:cs="Calibri"/>
          <w:szCs w:val="22"/>
          <w:lang w:val="en-US"/>
        </w:rPr>
        <w:t>.</w:t>
      </w:r>
    </w:p>
    <w:p w14:paraId="4B19E881" w14:textId="4818BF3F" w:rsidR="00815958" w:rsidRPr="003A5EC7" w:rsidRDefault="00815958" w:rsidP="00E40202">
      <w:pPr>
        <w:pStyle w:val="Para"/>
        <w:ind w:right="-9"/>
        <w:rPr>
          <w:rFonts w:ascii="Calibri" w:eastAsiaTheme="minorHAnsi" w:hAnsi="Calibri" w:cs="Calibri"/>
          <w:szCs w:val="22"/>
          <w:lang w:val="en-US"/>
        </w:rPr>
      </w:pPr>
      <w:r w:rsidRPr="003A5EC7">
        <w:rPr>
          <w:rFonts w:ascii="Calibri" w:eastAsiaTheme="minorHAnsi" w:hAnsi="Calibri" w:cs="Calibri"/>
          <w:szCs w:val="22"/>
          <w:lang w:val="en-US"/>
        </w:rPr>
        <w:t>This three-day regional workshop is a practical exchange for the six EU Eastern Partnership (</w:t>
      </w:r>
      <w:proofErr w:type="spellStart"/>
      <w:r w:rsidRPr="003A5EC7">
        <w:rPr>
          <w:rFonts w:ascii="Calibri" w:eastAsiaTheme="minorHAnsi" w:hAnsi="Calibri" w:cs="Calibri"/>
          <w:szCs w:val="22"/>
          <w:lang w:val="en-US"/>
        </w:rPr>
        <w:t>EaP</w:t>
      </w:r>
      <w:proofErr w:type="spellEnd"/>
      <w:r w:rsidRPr="003A5EC7">
        <w:rPr>
          <w:rFonts w:ascii="Calibri" w:eastAsiaTheme="minorHAnsi" w:hAnsi="Calibri" w:cs="Calibri"/>
          <w:szCs w:val="22"/>
          <w:lang w:val="en-US"/>
        </w:rPr>
        <w:t xml:space="preserve">) countries – Armenia, Azerbaijan, Belarus, Georgia, </w:t>
      </w:r>
      <w:r w:rsidR="00A93AFD" w:rsidRPr="003A5EC7">
        <w:rPr>
          <w:rFonts w:ascii="Calibri" w:eastAsiaTheme="minorHAnsi" w:hAnsi="Calibri" w:cs="Calibri"/>
          <w:szCs w:val="22"/>
          <w:lang w:val="en-US"/>
        </w:rPr>
        <w:t xml:space="preserve">the </w:t>
      </w:r>
      <w:r w:rsidRPr="003A5EC7">
        <w:rPr>
          <w:rFonts w:ascii="Calibri" w:eastAsiaTheme="minorHAnsi" w:hAnsi="Calibri" w:cs="Calibri"/>
          <w:szCs w:val="22"/>
          <w:lang w:val="en-US"/>
        </w:rPr>
        <w:t>Republic of Moldova and Ukraine government practitioners, policy decision makers and international experts to share existing good practices, tools and benefits for LEDS development, explore implications of these strategies on near-term actions and sectoral policies, and generate momentum to respond to the invitation to prepare and submit long term strategies.</w:t>
      </w:r>
    </w:p>
    <w:p w14:paraId="19413741" w14:textId="701F55AC" w:rsidR="00E40202" w:rsidRPr="003A5EC7" w:rsidRDefault="00E40202" w:rsidP="00E40202">
      <w:pPr>
        <w:tabs>
          <w:tab w:val="left" w:pos="1845"/>
        </w:tabs>
        <w:autoSpaceDE w:val="0"/>
        <w:autoSpaceDN w:val="0"/>
        <w:adjustRightInd w:val="0"/>
        <w:spacing w:before="120" w:after="120"/>
        <w:jc w:val="both"/>
        <w:rPr>
          <w:sz w:val="28"/>
          <w:szCs w:val="28"/>
        </w:rPr>
      </w:pPr>
      <w:r w:rsidRPr="003A5EC7">
        <w:rPr>
          <w:b/>
          <w:bCs/>
          <w:sz w:val="28"/>
          <w:szCs w:val="28"/>
        </w:rPr>
        <w:t>OBJECTIVES OF THE REGIONAL WORKSHOP</w:t>
      </w:r>
    </w:p>
    <w:p w14:paraId="75F18663" w14:textId="77777777" w:rsidR="00E40202" w:rsidRPr="003A5EC7" w:rsidRDefault="00E40202" w:rsidP="00E40202">
      <w:pPr>
        <w:autoSpaceDE w:val="0"/>
        <w:autoSpaceDN w:val="0"/>
        <w:adjustRightInd w:val="0"/>
        <w:spacing w:before="120" w:after="120"/>
        <w:jc w:val="both"/>
      </w:pPr>
      <w:r w:rsidRPr="003A5EC7">
        <w:t>The Regional Workshop will support the implementation of the Paris Agreement by:</w:t>
      </w:r>
    </w:p>
    <w:p w14:paraId="4DBD72A2" w14:textId="786DB0F2" w:rsidR="00E40202" w:rsidRPr="003A5EC7" w:rsidRDefault="00E40202" w:rsidP="004934CB">
      <w:pPr>
        <w:pStyle w:val="ListParagraph"/>
        <w:widowControl w:val="0"/>
        <w:numPr>
          <w:ilvl w:val="0"/>
          <w:numId w:val="27"/>
        </w:numPr>
        <w:overflowPunct w:val="0"/>
        <w:autoSpaceDE w:val="0"/>
        <w:autoSpaceDN w:val="0"/>
        <w:adjustRightInd w:val="0"/>
        <w:spacing w:before="120" w:after="120"/>
        <w:ind w:left="567" w:hanging="357"/>
        <w:contextualSpacing w:val="0"/>
        <w:jc w:val="both"/>
      </w:pPr>
      <w:r w:rsidRPr="003A5EC7">
        <w:t>Highlighting emerging good practices, country experiences, expert views and support available on approaches to developing LT-LEDS</w:t>
      </w:r>
      <w:r w:rsidR="00A93AFD" w:rsidRPr="003A5EC7">
        <w:t xml:space="preserve"> and mainstreaming climate policies</w:t>
      </w:r>
      <w:r w:rsidRPr="003A5EC7">
        <w:t>;</w:t>
      </w:r>
    </w:p>
    <w:p w14:paraId="77E395A1" w14:textId="224F904F" w:rsidR="00E40202" w:rsidRPr="003A5EC7" w:rsidRDefault="00E40202" w:rsidP="004934CB">
      <w:pPr>
        <w:pStyle w:val="ListParagraph"/>
        <w:widowControl w:val="0"/>
        <w:numPr>
          <w:ilvl w:val="0"/>
          <w:numId w:val="27"/>
        </w:numPr>
        <w:overflowPunct w:val="0"/>
        <w:autoSpaceDE w:val="0"/>
        <w:autoSpaceDN w:val="0"/>
        <w:adjustRightInd w:val="0"/>
        <w:spacing w:before="120" w:after="120"/>
        <w:ind w:left="567" w:hanging="357"/>
        <w:contextualSpacing w:val="0"/>
        <w:jc w:val="both"/>
      </w:pPr>
      <w:r w:rsidRPr="003A5EC7">
        <w:t>Outlining the importance, benefits and urgency for engaging country governments now in the development of LT-LEDS</w:t>
      </w:r>
      <w:r w:rsidR="00A93AFD" w:rsidRPr="003A5EC7">
        <w:t xml:space="preserve"> and mainstreaming climate policies</w:t>
      </w:r>
      <w:r w:rsidRPr="003A5EC7">
        <w:t>;</w:t>
      </w:r>
    </w:p>
    <w:p w14:paraId="481882E2" w14:textId="386F3D6C" w:rsidR="00E40202" w:rsidRPr="003A5EC7" w:rsidRDefault="00E40202" w:rsidP="004934CB">
      <w:pPr>
        <w:pStyle w:val="ListParagraph"/>
        <w:widowControl w:val="0"/>
        <w:numPr>
          <w:ilvl w:val="0"/>
          <w:numId w:val="27"/>
        </w:numPr>
        <w:overflowPunct w:val="0"/>
        <w:autoSpaceDE w:val="0"/>
        <w:autoSpaceDN w:val="0"/>
        <w:adjustRightInd w:val="0"/>
        <w:spacing w:before="120" w:after="120"/>
        <w:ind w:left="567" w:hanging="357"/>
        <w:contextualSpacing w:val="0"/>
        <w:jc w:val="both"/>
      </w:pPr>
      <w:r w:rsidRPr="003A5EC7">
        <w:t>Build a community of practitioners and support for advancing the global conversation and practice on developing LT-LEDS</w:t>
      </w:r>
      <w:r w:rsidR="00A93AFD" w:rsidRPr="003A5EC7">
        <w:t xml:space="preserve"> and mainstreaming climate policies</w:t>
      </w:r>
      <w:r w:rsidRPr="003A5EC7">
        <w:t>;</w:t>
      </w:r>
    </w:p>
    <w:p w14:paraId="74A2E52D" w14:textId="09D94726" w:rsidR="00FA5E13" w:rsidRPr="003A5EC7" w:rsidRDefault="00E40202" w:rsidP="00E36915">
      <w:pPr>
        <w:pStyle w:val="ListParagraph"/>
        <w:widowControl w:val="0"/>
        <w:numPr>
          <w:ilvl w:val="0"/>
          <w:numId w:val="27"/>
        </w:numPr>
        <w:overflowPunct w:val="0"/>
        <w:autoSpaceDE w:val="0"/>
        <w:autoSpaceDN w:val="0"/>
        <w:adjustRightInd w:val="0"/>
        <w:spacing w:before="120" w:after="120"/>
        <w:ind w:left="567" w:hanging="357"/>
        <w:contextualSpacing w:val="0"/>
        <w:jc w:val="both"/>
      </w:pPr>
      <w:r w:rsidRPr="003A5EC7">
        <w:t>Draws the link to mainstreaming of climate change mitigation policies into other sectors and provides an understanding of developing sectoral pathways with a long-term vision</w:t>
      </w:r>
      <w:r w:rsidR="00E36915">
        <w:t>.</w:t>
      </w:r>
      <w:r w:rsidR="00FA5E13" w:rsidRPr="003A5EC7">
        <w:br w:type="page"/>
      </w:r>
    </w:p>
    <w:p w14:paraId="2B367D80" w14:textId="0EDA6085" w:rsidR="007C6417" w:rsidRDefault="007C6417" w:rsidP="001C69F9">
      <w:pPr>
        <w:autoSpaceDE w:val="0"/>
        <w:autoSpaceDN w:val="0"/>
        <w:adjustRightInd w:val="0"/>
        <w:spacing w:before="120" w:after="120"/>
        <w:jc w:val="both"/>
        <w:rPr>
          <w:b/>
          <w:bCs/>
          <w:sz w:val="40"/>
          <w:szCs w:val="40"/>
        </w:rPr>
      </w:pPr>
      <w:r w:rsidRPr="003A5EC7">
        <w:rPr>
          <w:b/>
          <w:bCs/>
          <w:sz w:val="40"/>
          <w:szCs w:val="40"/>
        </w:rPr>
        <w:lastRenderedPageBreak/>
        <w:t xml:space="preserve">REGIONAL WORKSHOP </w:t>
      </w:r>
      <w:r w:rsidR="003B2322" w:rsidRPr="003A5EC7">
        <w:rPr>
          <w:b/>
          <w:bCs/>
          <w:sz w:val="40"/>
          <w:szCs w:val="40"/>
        </w:rPr>
        <w:t xml:space="preserve">TENTATIVE </w:t>
      </w:r>
      <w:r w:rsidRPr="003A5EC7">
        <w:rPr>
          <w:b/>
          <w:bCs/>
          <w:sz w:val="40"/>
          <w:szCs w:val="40"/>
        </w:rPr>
        <w:t xml:space="preserve">AGENDA </w:t>
      </w:r>
    </w:p>
    <w:p w14:paraId="64796712" w14:textId="09CBABF0" w:rsidR="007C6417" w:rsidRDefault="007C6417" w:rsidP="007C6417">
      <w:pPr>
        <w:autoSpaceDE w:val="0"/>
        <w:autoSpaceDN w:val="0"/>
        <w:adjustRightInd w:val="0"/>
        <w:spacing w:before="120" w:after="120"/>
        <w:jc w:val="both"/>
        <w:rPr>
          <w:b/>
          <w:bCs/>
          <w:sz w:val="28"/>
          <w:szCs w:val="28"/>
        </w:rPr>
      </w:pPr>
      <w:r w:rsidRPr="003A5EC7">
        <w:rPr>
          <w:b/>
          <w:bCs/>
          <w:sz w:val="28"/>
          <w:szCs w:val="28"/>
        </w:rPr>
        <w:t>DAY 1, Tuesday, 15 October 2019</w:t>
      </w:r>
    </w:p>
    <w:p w14:paraId="658FBB33" w14:textId="552BA511" w:rsidR="00667D98" w:rsidRPr="00667D98" w:rsidRDefault="00667D98" w:rsidP="007C6417">
      <w:pPr>
        <w:autoSpaceDE w:val="0"/>
        <w:autoSpaceDN w:val="0"/>
        <w:adjustRightInd w:val="0"/>
        <w:spacing w:before="120" w:after="120"/>
        <w:jc w:val="both"/>
        <w:rPr>
          <w:b/>
          <w:bCs/>
          <w:i/>
          <w:sz w:val="24"/>
          <w:szCs w:val="24"/>
        </w:rPr>
      </w:pPr>
      <w:r w:rsidRPr="00667D98">
        <w:rPr>
          <w:b/>
          <w:bCs/>
          <w:i/>
          <w:sz w:val="24"/>
          <w:szCs w:val="24"/>
        </w:rPr>
        <w:t xml:space="preserve">Simultaneous translation from English to Russian and vice versa are </w:t>
      </w:r>
      <w:r w:rsidR="00377427">
        <w:rPr>
          <w:b/>
          <w:bCs/>
          <w:i/>
          <w:sz w:val="24"/>
          <w:szCs w:val="24"/>
        </w:rPr>
        <w:t>provided</w:t>
      </w:r>
    </w:p>
    <w:tbl>
      <w:tblPr>
        <w:tblpPr w:leftFromText="180" w:rightFromText="180" w:vertAnchor="text" w:tblpY="1"/>
        <w:tblOverlap w:val="neve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56"/>
        <w:gridCol w:w="5943"/>
        <w:gridCol w:w="2462"/>
      </w:tblGrid>
      <w:tr w:rsidR="00470506" w:rsidRPr="003A5EC7" w14:paraId="3F3C60FE" w14:textId="32C19AC1" w:rsidTr="00780DB9">
        <w:trPr>
          <w:tblHeader/>
        </w:trPr>
        <w:tc>
          <w:tcPr>
            <w:tcW w:w="781" w:type="pct"/>
            <w:shd w:val="clear" w:color="auto" w:fill="auto"/>
          </w:tcPr>
          <w:p w14:paraId="3A5C044C" w14:textId="6A8A6617" w:rsidR="00470506" w:rsidRPr="003A5EC7" w:rsidRDefault="00470506" w:rsidP="00DE1220">
            <w:pPr>
              <w:spacing w:before="20" w:after="40"/>
              <w:jc w:val="center"/>
              <w:rPr>
                <w:rFonts w:eastAsia="Calibri" w:cstheme="minorHAnsi"/>
                <w:b/>
              </w:rPr>
            </w:pPr>
            <w:r w:rsidRPr="003A5EC7">
              <w:rPr>
                <w:rFonts w:eastAsia="Calibri" w:cstheme="minorHAnsi"/>
                <w:b/>
              </w:rPr>
              <w:t>Time</w:t>
            </w:r>
          </w:p>
        </w:tc>
        <w:tc>
          <w:tcPr>
            <w:tcW w:w="2983" w:type="pct"/>
            <w:shd w:val="clear" w:color="auto" w:fill="auto"/>
          </w:tcPr>
          <w:p w14:paraId="771D9A5E" w14:textId="096763FC" w:rsidR="00470506" w:rsidRPr="003A5EC7" w:rsidRDefault="00470506" w:rsidP="00DE1220">
            <w:pPr>
              <w:spacing w:before="20" w:after="40"/>
              <w:jc w:val="center"/>
              <w:rPr>
                <w:rFonts w:eastAsia="Calibri" w:cstheme="minorHAnsi"/>
                <w:b/>
              </w:rPr>
            </w:pPr>
            <w:r w:rsidRPr="003A5EC7">
              <w:rPr>
                <w:rFonts w:eastAsia="Calibri" w:cstheme="minorHAnsi"/>
                <w:b/>
              </w:rPr>
              <w:t>Sessions</w:t>
            </w:r>
          </w:p>
        </w:tc>
        <w:tc>
          <w:tcPr>
            <w:tcW w:w="1237" w:type="pct"/>
          </w:tcPr>
          <w:p w14:paraId="485AB46E" w14:textId="15ACA8BA" w:rsidR="00470506" w:rsidRPr="003A5EC7" w:rsidRDefault="00476FA0" w:rsidP="00DE1220">
            <w:pPr>
              <w:spacing w:before="20" w:after="40"/>
              <w:jc w:val="center"/>
              <w:rPr>
                <w:rFonts w:eastAsia="Calibri" w:cstheme="minorHAnsi"/>
                <w:b/>
              </w:rPr>
            </w:pPr>
            <w:r w:rsidRPr="003A5EC7">
              <w:rPr>
                <w:rFonts w:eastAsia="Calibri" w:cstheme="minorHAnsi"/>
                <w:b/>
              </w:rPr>
              <w:t>Comments</w:t>
            </w:r>
          </w:p>
        </w:tc>
      </w:tr>
      <w:tr w:rsidR="00470506" w:rsidRPr="003A5EC7" w14:paraId="2237BF2D" w14:textId="12C2B9D7" w:rsidTr="00780DB9">
        <w:tc>
          <w:tcPr>
            <w:tcW w:w="781" w:type="pct"/>
            <w:shd w:val="clear" w:color="auto" w:fill="auto"/>
          </w:tcPr>
          <w:p w14:paraId="2AFB5854" w14:textId="4391A575" w:rsidR="00470506" w:rsidRPr="003A5EC7" w:rsidRDefault="00470506" w:rsidP="00DE1220">
            <w:pPr>
              <w:spacing w:before="20" w:after="40"/>
              <w:rPr>
                <w:rFonts w:eastAsia="Calibri" w:cstheme="minorHAnsi"/>
                <w:b/>
              </w:rPr>
            </w:pPr>
            <w:r w:rsidRPr="003A5EC7">
              <w:rPr>
                <w:rFonts w:eastAsia="Calibri" w:cstheme="minorHAnsi"/>
                <w:b/>
              </w:rPr>
              <w:t>8.30 – 09.00</w:t>
            </w:r>
          </w:p>
        </w:tc>
        <w:tc>
          <w:tcPr>
            <w:tcW w:w="2983" w:type="pct"/>
            <w:shd w:val="clear" w:color="auto" w:fill="auto"/>
          </w:tcPr>
          <w:p w14:paraId="077853E7" w14:textId="242E5BED" w:rsidR="00470506" w:rsidRPr="003A5EC7" w:rsidRDefault="00470506" w:rsidP="00BF0C19">
            <w:pPr>
              <w:spacing w:before="20" w:after="40"/>
              <w:rPr>
                <w:rFonts w:eastAsia="Calibri" w:cstheme="minorHAnsi"/>
                <w:b/>
              </w:rPr>
            </w:pPr>
            <w:r w:rsidRPr="003A5EC7">
              <w:rPr>
                <w:rFonts w:eastAsia="Calibri" w:cstheme="minorHAnsi"/>
                <w:b/>
              </w:rPr>
              <w:t xml:space="preserve">Registration of Participants </w:t>
            </w:r>
          </w:p>
        </w:tc>
        <w:tc>
          <w:tcPr>
            <w:tcW w:w="1237" w:type="pct"/>
          </w:tcPr>
          <w:p w14:paraId="53601E8F" w14:textId="36A2B005" w:rsidR="00470506" w:rsidRPr="003A5EC7" w:rsidRDefault="00470506" w:rsidP="00DE1220">
            <w:pPr>
              <w:spacing w:before="20" w:after="40"/>
              <w:rPr>
                <w:rFonts w:eastAsia="Calibri" w:cstheme="minorHAnsi"/>
                <w:b/>
              </w:rPr>
            </w:pPr>
          </w:p>
        </w:tc>
      </w:tr>
      <w:tr w:rsidR="00470506" w:rsidRPr="003A5EC7" w14:paraId="35853EF7" w14:textId="0E44D10A" w:rsidTr="00726CED">
        <w:trPr>
          <w:trHeight w:val="3857"/>
        </w:trPr>
        <w:tc>
          <w:tcPr>
            <w:tcW w:w="781" w:type="pct"/>
            <w:shd w:val="clear" w:color="auto" w:fill="auto"/>
          </w:tcPr>
          <w:p w14:paraId="4FADD606" w14:textId="20218975" w:rsidR="00470506" w:rsidRPr="003A5EC7" w:rsidRDefault="00470506" w:rsidP="00BF0C19">
            <w:pPr>
              <w:spacing w:before="20" w:after="40"/>
              <w:rPr>
                <w:rFonts w:eastAsia="Calibri" w:cstheme="minorHAnsi"/>
                <w:b/>
              </w:rPr>
            </w:pPr>
            <w:r w:rsidRPr="003A5EC7">
              <w:rPr>
                <w:rFonts w:eastAsia="Calibri" w:cstheme="minorHAnsi"/>
                <w:b/>
              </w:rPr>
              <w:t xml:space="preserve">09.00 – </w:t>
            </w:r>
            <w:r w:rsidR="008128E0" w:rsidRPr="003A5EC7">
              <w:rPr>
                <w:rFonts w:eastAsia="Calibri" w:cstheme="minorHAnsi"/>
                <w:b/>
              </w:rPr>
              <w:t>10.00</w:t>
            </w:r>
          </w:p>
        </w:tc>
        <w:tc>
          <w:tcPr>
            <w:tcW w:w="2983" w:type="pct"/>
            <w:shd w:val="clear" w:color="auto" w:fill="auto"/>
          </w:tcPr>
          <w:p w14:paraId="3D04F060" w14:textId="77777777" w:rsidR="00470506" w:rsidRPr="003A5EC7" w:rsidRDefault="00470506" w:rsidP="00DE1220">
            <w:pPr>
              <w:autoSpaceDE w:val="0"/>
              <w:autoSpaceDN w:val="0"/>
              <w:adjustRightInd w:val="0"/>
              <w:jc w:val="both"/>
              <w:rPr>
                <w:b/>
                <w:bCs/>
              </w:rPr>
            </w:pPr>
            <w:r w:rsidRPr="003A5EC7">
              <w:rPr>
                <w:b/>
                <w:bCs/>
              </w:rPr>
              <w:t xml:space="preserve">Welcome remarks </w:t>
            </w:r>
          </w:p>
          <w:p w14:paraId="2CD73FD9" w14:textId="77777777" w:rsidR="00470506" w:rsidRPr="003A5EC7" w:rsidRDefault="00470506" w:rsidP="00DE1220">
            <w:pPr>
              <w:autoSpaceDE w:val="0"/>
              <w:autoSpaceDN w:val="0"/>
              <w:adjustRightInd w:val="0"/>
              <w:jc w:val="both"/>
            </w:pPr>
            <w:r w:rsidRPr="003A5EC7">
              <w:t xml:space="preserve">Welcome remarks by </w:t>
            </w:r>
          </w:p>
          <w:p w14:paraId="28A63B92" w14:textId="77777777" w:rsidR="00470506" w:rsidRPr="003A5EC7" w:rsidRDefault="00470506" w:rsidP="00DE1220">
            <w:pPr>
              <w:pStyle w:val="ListParagraph"/>
              <w:numPr>
                <w:ilvl w:val="0"/>
                <w:numId w:val="14"/>
              </w:numPr>
              <w:autoSpaceDE w:val="0"/>
              <w:autoSpaceDN w:val="0"/>
              <w:adjustRightInd w:val="0"/>
              <w:jc w:val="both"/>
            </w:pPr>
            <w:r w:rsidRPr="003A5EC7">
              <w:t>Minister of the Agriculture, Regional Development and Environment on behalf of the Government of the Republic of Moldova</w:t>
            </w:r>
          </w:p>
          <w:p w14:paraId="57BB611C" w14:textId="6B4DA387" w:rsidR="00470506" w:rsidRPr="003A5EC7" w:rsidRDefault="00470506" w:rsidP="00DE1220">
            <w:pPr>
              <w:pStyle w:val="ListParagraph"/>
              <w:numPr>
                <w:ilvl w:val="0"/>
                <w:numId w:val="14"/>
              </w:numPr>
              <w:autoSpaceDE w:val="0"/>
              <w:autoSpaceDN w:val="0"/>
              <w:adjustRightInd w:val="0"/>
              <w:jc w:val="both"/>
            </w:pPr>
            <w:r w:rsidRPr="003A5EC7">
              <w:t xml:space="preserve">Head of </w:t>
            </w:r>
            <w:r w:rsidR="00F619F1">
              <w:t>Operation</w:t>
            </w:r>
            <w:r w:rsidR="00AE2B5E">
              <w:t>s</w:t>
            </w:r>
            <w:r w:rsidR="00F619F1">
              <w:t xml:space="preserve"> Section</w:t>
            </w:r>
            <w:r w:rsidR="00FF44D6">
              <w:t xml:space="preserve">, </w:t>
            </w:r>
            <w:r w:rsidRPr="003A5EC7">
              <w:t xml:space="preserve">EU Delegation to the Republic of Moldova </w:t>
            </w:r>
          </w:p>
          <w:p w14:paraId="57414E1C" w14:textId="04D70299" w:rsidR="00470506" w:rsidRPr="003A5EC7" w:rsidRDefault="00470506" w:rsidP="00DE1220">
            <w:pPr>
              <w:pStyle w:val="ListParagraph"/>
              <w:numPr>
                <w:ilvl w:val="0"/>
                <w:numId w:val="14"/>
              </w:numPr>
              <w:autoSpaceDE w:val="0"/>
              <w:autoSpaceDN w:val="0"/>
              <w:adjustRightInd w:val="0"/>
              <w:jc w:val="both"/>
            </w:pPr>
            <w:r w:rsidRPr="003A5EC7">
              <w:t xml:space="preserve">UNDP </w:t>
            </w:r>
            <w:r w:rsidR="00482819" w:rsidRPr="003A5EC7">
              <w:t xml:space="preserve">Deputy </w:t>
            </w:r>
            <w:r w:rsidRPr="003A5EC7">
              <w:t>Resident Representative in the Republic of Moldova</w:t>
            </w:r>
          </w:p>
          <w:p w14:paraId="6260149B" w14:textId="77777777" w:rsidR="00470506" w:rsidRPr="003A5EC7" w:rsidRDefault="00470506" w:rsidP="00726CED">
            <w:pPr>
              <w:autoSpaceDE w:val="0"/>
              <w:autoSpaceDN w:val="0"/>
              <w:adjustRightInd w:val="0"/>
              <w:spacing w:before="120"/>
              <w:jc w:val="both"/>
            </w:pPr>
            <w:r w:rsidRPr="003A5EC7">
              <w:t>Welcome remarks by other participating international organizations:</w:t>
            </w:r>
          </w:p>
          <w:p w14:paraId="1B03766C" w14:textId="604CC882" w:rsidR="00470506" w:rsidRPr="003A5EC7" w:rsidRDefault="00470506" w:rsidP="00DE1220">
            <w:pPr>
              <w:pStyle w:val="ListParagraph"/>
              <w:widowControl w:val="0"/>
              <w:numPr>
                <w:ilvl w:val="0"/>
                <w:numId w:val="13"/>
              </w:numPr>
              <w:overflowPunct w:val="0"/>
              <w:autoSpaceDE w:val="0"/>
              <w:autoSpaceDN w:val="0"/>
              <w:adjustRightInd w:val="0"/>
              <w:ind w:left="714" w:hanging="357"/>
              <w:contextualSpacing w:val="0"/>
              <w:jc w:val="both"/>
            </w:pPr>
            <w:r w:rsidRPr="003A5EC7">
              <w:t xml:space="preserve">EC Directorate-General for </w:t>
            </w:r>
            <w:proofErr w:type="spellStart"/>
            <w:r w:rsidRPr="003A5EC7">
              <w:t>Neighbourhood</w:t>
            </w:r>
            <w:proofErr w:type="spellEnd"/>
            <w:r w:rsidRPr="003A5EC7">
              <w:t xml:space="preserve"> and Enlargement Negotiations (DG NEAR) </w:t>
            </w:r>
          </w:p>
          <w:p w14:paraId="5AF87241" w14:textId="68BB4BC9" w:rsidR="00CC29ED" w:rsidRPr="003A5EC7" w:rsidRDefault="00CC29ED" w:rsidP="00CC29ED">
            <w:pPr>
              <w:pStyle w:val="ListParagraph"/>
              <w:widowControl w:val="0"/>
              <w:numPr>
                <w:ilvl w:val="0"/>
                <w:numId w:val="13"/>
              </w:numPr>
              <w:overflowPunct w:val="0"/>
              <w:autoSpaceDE w:val="0"/>
              <w:autoSpaceDN w:val="0"/>
              <w:adjustRightInd w:val="0"/>
              <w:contextualSpacing w:val="0"/>
              <w:jc w:val="both"/>
              <w:rPr>
                <w:rFonts w:eastAsia="Calibri" w:cstheme="minorHAnsi"/>
              </w:rPr>
            </w:pPr>
            <w:r w:rsidRPr="003A5EC7">
              <w:rPr>
                <w:rFonts w:eastAsia="Calibri" w:cstheme="minorHAnsi"/>
              </w:rPr>
              <w:t>Energy Community</w:t>
            </w:r>
            <w:r w:rsidR="00C22514" w:rsidRPr="003A5EC7">
              <w:rPr>
                <w:rFonts w:eastAsia="Calibri" w:cstheme="minorHAnsi"/>
              </w:rPr>
              <w:t xml:space="preserve"> Secretariat</w:t>
            </w:r>
          </w:p>
        </w:tc>
        <w:tc>
          <w:tcPr>
            <w:tcW w:w="1237" w:type="pct"/>
          </w:tcPr>
          <w:p w14:paraId="6DB58A8B" w14:textId="77777777" w:rsidR="00470506" w:rsidRPr="003A5EC7" w:rsidRDefault="00470506" w:rsidP="00476FA0">
            <w:pPr>
              <w:autoSpaceDE w:val="0"/>
              <w:autoSpaceDN w:val="0"/>
              <w:adjustRightInd w:val="0"/>
            </w:pPr>
          </w:p>
          <w:p w14:paraId="71EF28ED" w14:textId="77777777" w:rsidR="00476FA0" w:rsidRPr="003A5EC7" w:rsidRDefault="00476FA0" w:rsidP="00476FA0">
            <w:pPr>
              <w:autoSpaceDE w:val="0"/>
              <w:autoSpaceDN w:val="0"/>
              <w:adjustRightInd w:val="0"/>
            </w:pPr>
          </w:p>
          <w:p w14:paraId="7F020601" w14:textId="4B69B5FC" w:rsidR="00476FA0" w:rsidRPr="00CE4901" w:rsidRDefault="00FF44D6" w:rsidP="00476FA0">
            <w:pPr>
              <w:autoSpaceDE w:val="0"/>
              <w:autoSpaceDN w:val="0"/>
              <w:adjustRightInd w:val="0"/>
              <w:rPr>
                <w:lang w:val="de-DE"/>
              </w:rPr>
            </w:pPr>
            <w:r w:rsidRPr="00CE4901">
              <w:rPr>
                <w:lang w:val="de-DE"/>
              </w:rPr>
              <w:t>Ms.</w:t>
            </w:r>
            <w:r w:rsidR="00476FA0" w:rsidRPr="00CE4901">
              <w:rPr>
                <w:lang w:val="de-DE"/>
              </w:rPr>
              <w:t xml:space="preserve"> </w:t>
            </w:r>
            <w:r w:rsidR="00736785" w:rsidRPr="00CE4901">
              <w:rPr>
                <w:lang w:val="de-DE"/>
              </w:rPr>
              <w:t xml:space="preserve">Georgeta </w:t>
            </w:r>
            <w:r w:rsidR="00476FA0" w:rsidRPr="00CE4901">
              <w:rPr>
                <w:lang w:val="de-DE"/>
              </w:rPr>
              <w:t>Mincu</w:t>
            </w:r>
            <w:r w:rsidR="001B324C">
              <w:rPr>
                <w:lang w:val="de-DE"/>
              </w:rPr>
              <w:t xml:space="preserve"> </w:t>
            </w:r>
          </w:p>
          <w:p w14:paraId="10E02F77" w14:textId="77777777" w:rsidR="00476FA0" w:rsidRPr="00CE4901" w:rsidRDefault="00476FA0" w:rsidP="00476FA0">
            <w:pPr>
              <w:autoSpaceDE w:val="0"/>
              <w:autoSpaceDN w:val="0"/>
              <w:adjustRightInd w:val="0"/>
              <w:rPr>
                <w:lang w:val="de-DE"/>
              </w:rPr>
            </w:pPr>
          </w:p>
          <w:p w14:paraId="038999D6" w14:textId="77777777" w:rsidR="00476FA0" w:rsidRPr="00CE4901" w:rsidRDefault="00476FA0" w:rsidP="00476FA0">
            <w:pPr>
              <w:autoSpaceDE w:val="0"/>
              <w:autoSpaceDN w:val="0"/>
              <w:adjustRightInd w:val="0"/>
              <w:rPr>
                <w:lang w:val="de-DE"/>
              </w:rPr>
            </w:pPr>
          </w:p>
          <w:p w14:paraId="70FCB691" w14:textId="0CDFF3EA" w:rsidR="00476FA0" w:rsidRPr="00123248" w:rsidRDefault="00FF44D6" w:rsidP="00476FA0">
            <w:pPr>
              <w:autoSpaceDE w:val="0"/>
              <w:autoSpaceDN w:val="0"/>
              <w:adjustRightInd w:val="0"/>
              <w:rPr>
                <w:lang w:val="de-DE"/>
              </w:rPr>
            </w:pPr>
            <w:r w:rsidRPr="00FF44D6">
              <w:rPr>
                <w:lang w:val="de-DE"/>
              </w:rPr>
              <w:t>Mr</w:t>
            </w:r>
            <w:r>
              <w:rPr>
                <w:lang w:val="de-DE"/>
              </w:rPr>
              <w:t>.</w:t>
            </w:r>
            <w:r w:rsidRPr="00FF44D6">
              <w:rPr>
                <w:lang w:val="de-DE"/>
              </w:rPr>
              <w:t xml:space="preserve"> Marco Gemmer </w:t>
            </w:r>
          </w:p>
          <w:p w14:paraId="29F4DB6D" w14:textId="77777777" w:rsidR="00476FA0" w:rsidRPr="00123248" w:rsidRDefault="00476FA0" w:rsidP="00476FA0">
            <w:pPr>
              <w:autoSpaceDE w:val="0"/>
              <w:autoSpaceDN w:val="0"/>
              <w:adjustRightInd w:val="0"/>
              <w:rPr>
                <w:lang w:val="de-DE"/>
              </w:rPr>
            </w:pPr>
          </w:p>
          <w:p w14:paraId="656CE2AF" w14:textId="54D962AC" w:rsidR="00476FA0" w:rsidRPr="003A5EC7" w:rsidRDefault="00FF44D6" w:rsidP="00476FA0">
            <w:pPr>
              <w:autoSpaceDE w:val="0"/>
              <w:autoSpaceDN w:val="0"/>
              <w:adjustRightInd w:val="0"/>
            </w:pPr>
            <w:r>
              <w:t>Ms.</w:t>
            </w:r>
            <w:r w:rsidR="00476FA0" w:rsidRPr="003A5EC7">
              <w:t xml:space="preserve"> </w:t>
            </w:r>
            <w:r w:rsidR="00482819" w:rsidRPr="003A5EC7">
              <w:t>Andrea Cuzyova</w:t>
            </w:r>
          </w:p>
          <w:p w14:paraId="1D4150C8" w14:textId="77777777" w:rsidR="00476FA0" w:rsidRPr="003A5EC7" w:rsidRDefault="00476FA0" w:rsidP="00476FA0">
            <w:pPr>
              <w:autoSpaceDE w:val="0"/>
              <w:autoSpaceDN w:val="0"/>
              <w:adjustRightInd w:val="0"/>
            </w:pPr>
          </w:p>
          <w:p w14:paraId="3271B37F" w14:textId="77777777" w:rsidR="00476FA0" w:rsidRDefault="00476FA0" w:rsidP="00476FA0">
            <w:pPr>
              <w:autoSpaceDE w:val="0"/>
              <w:autoSpaceDN w:val="0"/>
              <w:adjustRightInd w:val="0"/>
            </w:pPr>
          </w:p>
          <w:p w14:paraId="31775D7D" w14:textId="77777777" w:rsidR="00780DB9" w:rsidRPr="003A5EC7" w:rsidRDefault="00780DB9" w:rsidP="00726CED">
            <w:pPr>
              <w:autoSpaceDE w:val="0"/>
              <w:autoSpaceDN w:val="0"/>
              <w:adjustRightInd w:val="0"/>
              <w:spacing w:before="120"/>
            </w:pPr>
          </w:p>
          <w:p w14:paraId="469FFE46" w14:textId="7E1CFA9F" w:rsidR="00476FA0" w:rsidRPr="00123248" w:rsidRDefault="00CC29ED" w:rsidP="00476FA0">
            <w:pPr>
              <w:autoSpaceDE w:val="0"/>
              <w:autoSpaceDN w:val="0"/>
              <w:adjustRightInd w:val="0"/>
            </w:pPr>
            <w:r w:rsidRPr="00123248">
              <w:t xml:space="preserve">Estelle </w:t>
            </w:r>
            <w:proofErr w:type="spellStart"/>
            <w:r w:rsidRPr="00123248">
              <w:t>Payan</w:t>
            </w:r>
            <w:proofErr w:type="spellEnd"/>
            <w:r w:rsidRPr="00123248">
              <w:t xml:space="preserve"> </w:t>
            </w:r>
          </w:p>
          <w:p w14:paraId="46736EB6" w14:textId="77777777" w:rsidR="00736785" w:rsidRPr="003A5EC7" w:rsidRDefault="00736785" w:rsidP="00476FA0">
            <w:pPr>
              <w:autoSpaceDE w:val="0"/>
              <w:autoSpaceDN w:val="0"/>
              <w:adjustRightInd w:val="0"/>
            </w:pPr>
          </w:p>
          <w:p w14:paraId="01142462" w14:textId="575411E2" w:rsidR="00CC29ED" w:rsidRPr="003A5EC7" w:rsidRDefault="00CC29ED" w:rsidP="00476FA0">
            <w:pPr>
              <w:autoSpaceDE w:val="0"/>
              <w:autoSpaceDN w:val="0"/>
              <w:adjustRightInd w:val="0"/>
            </w:pPr>
            <w:r w:rsidRPr="003A5EC7">
              <w:t xml:space="preserve">Irina </w:t>
            </w:r>
            <w:proofErr w:type="spellStart"/>
            <w:r w:rsidRPr="003A5EC7">
              <w:t>Lazzerini</w:t>
            </w:r>
            <w:proofErr w:type="spellEnd"/>
          </w:p>
        </w:tc>
      </w:tr>
      <w:tr w:rsidR="00470506" w:rsidRPr="003A5EC7" w14:paraId="7DCFE835" w14:textId="17B9A33F" w:rsidTr="00780DB9">
        <w:trPr>
          <w:trHeight w:val="1144"/>
        </w:trPr>
        <w:tc>
          <w:tcPr>
            <w:tcW w:w="781" w:type="pct"/>
            <w:shd w:val="clear" w:color="auto" w:fill="auto"/>
          </w:tcPr>
          <w:p w14:paraId="16B0C3ED" w14:textId="2DB5A433" w:rsidR="00470506" w:rsidRPr="003A5EC7" w:rsidRDefault="008128E0" w:rsidP="00BF0C19">
            <w:pPr>
              <w:spacing w:before="20" w:after="40"/>
              <w:rPr>
                <w:rFonts w:eastAsia="Calibri" w:cstheme="minorHAnsi"/>
                <w:b/>
              </w:rPr>
            </w:pPr>
            <w:r w:rsidRPr="003A5EC7">
              <w:rPr>
                <w:rFonts w:eastAsia="Calibri" w:cstheme="minorHAnsi"/>
                <w:b/>
              </w:rPr>
              <w:t>10.00</w:t>
            </w:r>
            <w:r w:rsidR="00470506" w:rsidRPr="003A5EC7">
              <w:rPr>
                <w:rFonts w:eastAsia="Calibri" w:cstheme="minorHAnsi"/>
                <w:b/>
              </w:rPr>
              <w:t xml:space="preserve"> – 10.</w:t>
            </w:r>
            <w:r w:rsidRPr="003A5EC7">
              <w:rPr>
                <w:rFonts w:eastAsia="Calibri" w:cstheme="minorHAnsi"/>
                <w:b/>
              </w:rPr>
              <w:t>30</w:t>
            </w:r>
          </w:p>
        </w:tc>
        <w:tc>
          <w:tcPr>
            <w:tcW w:w="2983" w:type="pct"/>
            <w:shd w:val="clear" w:color="auto" w:fill="auto"/>
          </w:tcPr>
          <w:p w14:paraId="28BE20E9" w14:textId="084AEAFC" w:rsidR="00470506" w:rsidRPr="003A5EC7" w:rsidRDefault="00470506" w:rsidP="00DE1220">
            <w:pPr>
              <w:autoSpaceDE w:val="0"/>
              <w:autoSpaceDN w:val="0"/>
              <w:adjustRightInd w:val="0"/>
              <w:jc w:val="both"/>
              <w:rPr>
                <w:b/>
                <w:bCs/>
              </w:rPr>
            </w:pPr>
            <w:r w:rsidRPr="003A5EC7">
              <w:rPr>
                <w:b/>
                <w:bCs/>
              </w:rPr>
              <w:t>Opening</w:t>
            </w:r>
            <w:r w:rsidR="00682666" w:rsidRPr="003A5EC7">
              <w:rPr>
                <w:b/>
                <w:bCs/>
              </w:rPr>
              <w:t xml:space="preserve"> &amp; Participant Introductions</w:t>
            </w:r>
          </w:p>
          <w:p w14:paraId="7ECEB9DA" w14:textId="63DD6915" w:rsidR="00470506" w:rsidRPr="003A5EC7" w:rsidRDefault="00682666" w:rsidP="00DE1220">
            <w:pPr>
              <w:pStyle w:val="ListParagraph"/>
              <w:widowControl w:val="0"/>
              <w:numPr>
                <w:ilvl w:val="0"/>
                <w:numId w:val="15"/>
              </w:numPr>
              <w:overflowPunct w:val="0"/>
              <w:autoSpaceDE w:val="0"/>
              <w:autoSpaceDN w:val="0"/>
              <w:adjustRightInd w:val="0"/>
              <w:contextualSpacing w:val="0"/>
              <w:jc w:val="both"/>
            </w:pPr>
            <w:r w:rsidRPr="003A5EC7">
              <w:t>Remarks on the workshop’s objectives</w:t>
            </w:r>
          </w:p>
          <w:p w14:paraId="16590B34" w14:textId="365ECE95" w:rsidR="00470506" w:rsidRPr="003A5EC7" w:rsidRDefault="00470506" w:rsidP="00DE1220">
            <w:pPr>
              <w:pStyle w:val="ListParagraph"/>
              <w:widowControl w:val="0"/>
              <w:numPr>
                <w:ilvl w:val="0"/>
                <w:numId w:val="15"/>
              </w:numPr>
              <w:overflowPunct w:val="0"/>
              <w:autoSpaceDE w:val="0"/>
              <w:autoSpaceDN w:val="0"/>
              <w:adjustRightInd w:val="0"/>
              <w:contextualSpacing w:val="0"/>
              <w:jc w:val="both"/>
            </w:pPr>
            <w:r w:rsidRPr="003A5EC7">
              <w:t>Participat</w:t>
            </w:r>
            <w:r w:rsidR="00682666" w:rsidRPr="003A5EC7">
              <w:t>ing countries</w:t>
            </w:r>
            <w:r w:rsidRPr="003A5EC7">
              <w:t xml:space="preserve"> introd</w:t>
            </w:r>
            <w:r w:rsidR="00682666" w:rsidRPr="003A5EC7">
              <w:t>uce themselves and state their expectations</w:t>
            </w:r>
          </w:p>
        </w:tc>
        <w:tc>
          <w:tcPr>
            <w:tcW w:w="1237" w:type="pct"/>
          </w:tcPr>
          <w:p w14:paraId="4B6E0AF8" w14:textId="77777777" w:rsidR="00470506" w:rsidRPr="003A5EC7" w:rsidRDefault="00470506" w:rsidP="002832F6">
            <w:pPr>
              <w:autoSpaceDE w:val="0"/>
              <w:autoSpaceDN w:val="0"/>
              <w:adjustRightInd w:val="0"/>
              <w:rPr>
                <w:bCs/>
              </w:rPr>
            </w:pPr>
          </w:p>
          <w:p w14:paraId="5222B825" w14:textId="77777777" w:rsidR="00F545D9" w:rsidRPr="003A5EC7" w:rsidRDefault="00736785" w:rsidP="00736785">
            <w:pPr>
              <w:autoSpaceDE w:val="0"/>
              <w:autoSpaceDN w:val="0"/>
              <w:adjustRightInd w:val="0"/>
              <w:rPr>
                <w:bCs/>
              </w:rPr>
            </w:pPr>
            <w:r w:rsidRPr="003A5EC7">
              <w:rPr>
                <w:bCs/>
              </w:rPr>
              <w:t xml:space="preserve">Yevgen Groza </w:t>
            </w:r>
          </w:p>
          <w:p w14:paraId="47B869AC" w14:textId="18FF4873" w:rsidR="002832F6" w:rsidRPr="003A5EC7" w:rsidRDefault="00F545D9" w:rsidP="00736785">
            <w:pPr>
              <w:autoSpaceDE w:val="0"/>
              <w:autoSpaceDN w:val="0"/>
              <w:adjustRightInd w:val="0"/>
              <w:rPr>
                <w:bCs/>
              </w:rPr>
            </w:pPr>
            <w:r w:rsidRPr="003A5EC7">
              <w:rPr>
                <w:bCs/>
              </w:rPr>
              <w:t>Country representatives</w:t>
            </w:r>
          </w:p>
        </w:tc>
      </w:tr>
      <w:tr w:rsidR="00BF0C19" w:rsidRPr="003A5EC7" w14:paraId="4D4A2923" w14:textId="77777777" w:rsidTr="00780DB9">
        <w:tc>
          <w:tcPr>
            <w:tcW w:w="781" w:type="pct"/>
            <w:shd w:val="clear" w:color="auto" w:fill="auto"/>
          </w:tcPr>
          <w:p w14:paraId="7D7E6C5B" w14:textId="12B37F5B" w:rsidR="00BF0C19" w:rsidRPr="003A5EC7" w:rsidRDefault="00BF0C19" w:rsidP="00BF0C19">
            <w:pPr>
              <w:spacing w:before="20" w:after="40"/>
              <w:rPr>
                <w:rFonts w:eastAsia="Calibri" w:cstheme="minorHAnsi"/>
                <w:b/>
              </w:rPr>
            </w:pPr>
            <w:r w:rsidRPr="003A5EC7">
              <w:rPr>
                <w:rFonts w:eastAsia="Calibri" w:cstheme="minorHAnsi"/>
                <w:b/>
              </w:rPr>
              <w:t>10.</w:t>
            </w:r>
            <w:r w:rsidR="008128E0" w:rsidRPr="003A5EC7">
              <w:rPr>
                <w:rFonts w:eastAsia="Calibri" w:cstheme="minorHAnsi"/>
                <w:b/>
              </w:rPr>
              <w:t xml:space="preserve">30 </w:t>
            </w:r>
            <w:r w:rsidRPr="003A5EC7">
              <w:rPr>
                <w:rFonts w:eastAsia="Calibri" w:cstheme="minorHAnsi"/>
                <w:b/>
              </w:rPr>
              <w:t xml:space="preserve">– </w:t>
            </w:r>
            <w:r w:rsidR="008128E0" w:rsidRPr="003A5EC7">
              <w:rPr>
                <w:rFonts w:eastAsia="Calibri" w:cstheme="minorHAnsi"/>
                <w:b/>
              </w:rPr>
              <w:t>11.00</w:t>
            </w:r>
          </w:p>
        </w:tc>
        <w:tc>
          <w:tcPr>
            <w:tcW w:w="2983" w:type="pct"/>
            <w:shd w:val="clear" w:color="auto" w:fill="auto"/>
          </w:tcPr>
          <w:p w14:paraId="760FE507" w14:textId="4EFD5BE5" w:rsidR="00BF0C19" w:rsidRPr="003A5EC7" w:rsidRDefault="00BF0C19" w:rsidP="00C22514">
            <w:pPr>
              <w:spacing w:before="20" w:after="40"/>
              <w:rPr>
                <w:rFonts w:eastAsia="Calibri" w:cstheme="minorHAnsi"/>
                <w:b/>
              </w:rPr>
            </w:pPr>
            <w:r w:rsidRPr="003A5EC7">
              <w:rPr>
                <w:rFonts w:eastAsia="Calibri" w:cstheme="minorHAnsi"/>
                <w:b/>
              </w:rPr>
              <w:t xml:space="preserve">Coffee Break </w:t>
            </w:r>
            <w:r w:rsidR="00C22514" w:rsidRPr="003A5EC7">
              <w:rPr>
                <w:rFonts w:eastAsia="Calibri" w:cstheme="minorHAnsi"/>
                <w:b/>
              </w:rPr>
              <w:t>&amp;</w:t>
            </w:r>
            <w:r w:rsidRPr="003A5EC7">
              <w:rPr>
                <w:rFonts w:eastAsia="Calibri" w:cstheme="minorHAnsi"/>
                <w:b/>
              </w:rPr>
              <w:t xml:space="preserve"> Interviews for Media</w:t>
            </w:r>
          </w:p>
        </w:tc>
        <w:tc>
          <w:tcPr>
            <w:tcW w:w="1237" w:type="pct"/>
          </w:tcPr>
          <w:p w14:paraId="5AD2350D" w14:textId="77777777" w:rsidR="00BF0C19" w:rsidRPr="003A5EC7" w:rsidRDefault="00BF0C19" w:rsidP="00BF0C19">
            <w:pPr>
              <w:spacing w:before="20" w:after="40"/>
              <w:jc w:val="both"/>
              <w:rPr>
                <w:rFonts w:eastAsia="Calibri" w:cstheme="minorHAnsi"/>
              </w:rPr>
            </w:pPr>
          </w:p>
        </w:tc>
      </w:tr>
      <w:tr w:rsidR="007613EB" w:rsidRPr="003A5EC7" w14:paraId="5B08C497" w14:textId="77777777" w:rsidTr="00780DB9">
        <w:tc>
          <w:tcPr>
            <w:tcW w:w="781" w:type="pct"/>
            <w:shd w:val="clear" w:color="auto" w:fill="auto"/>
          </w:tcPr>
          <w:p w14:paraId="1B79FA46" w14:textId="54957AFC" w:rsidR="007613EB" w:rsidRPr="003A5EC7" w:rsidRDefault="00682666" w:rsidP="007613EB">
            <w:pPr>
              <w:spacing w:before="20" w:after="40"/>
              <w:rPr>
                <w:rFonts w:eastAsia="Calibri" w:cstheme="minorHAnsi"/>
                <w:b/>
              </w:rPr>
            </w:pPr>
            <w:r w:rsidRPr="003A5EC7">
              <w:rPr>
                <w:rFonts w:eastAsia="Calibri" w:cstheme="minorHAnsi"/>
                <w:b/>
              </w:rPr>
              <w:t>11.00 – 12.30</w:t>
            </w:r>
          </w:p>
        </w:tc>
        <w:tc>
          <w:tcPr>
            <w:tcW w:w="2983" w:type="pct"/>
            <w:shd w:val="clear" w:color="auto" w:fill="auto"/>
          </w:tcPr>
          <w:p w14:paraId="5253E788" w14:textId="77777777" w:rsidR="007613EB" w:rsidRPr="003A5EC7" w:rsidRDefault="007613EB" w:rsidP="007613EB">
            <w:pPr>
              <w:spacing w:before="20" w:after="40"/>
              <w:rPr>
                <w:rFonts w:eastAsia="Calibri" w:cstheme="minorHAnsi"/>
                <w:b/>
              </w:rPr>
            </w:pPr>
            <w:r w:rsidRPr="003A5EC7">
              <w:rPr>
                <w:rFonts w:eastAsia="Calibri" w:cstheme="minorHAnsi"/>
                <w:b/>
              </w:rPr>
              <w:t>State of the Art, Lessons Learned and Best Practices</w:t>
            </w:r>
          </w:p>
          <w:p w14:paraId="77E63022" w14:textId="4E7A4A7B" w:rsidR="007613EB" w:rsidRPr="003A5EC7" w:rsidRDefault="007613EB" w:rsidP="007613EB">
            <w:pPr>
              <w:spacing w:before="20" w:after="40"/>
              <w:jc w:val="both"/>
              <w:rPr>
                <w:rFonts w:eastAsia="Calibri" w:cstheme="minorHAnsi"/>
              </w:rPr>
            </w:pPr>
            <w:r w:rsidRPr="003A5EC7">
              <w:rPr>
                <w:rFonts w:eastAsia="Calibri" w:cstheme="minorHAnsi"/>
              </w:rPr>
              <w:t xml:space="preserve">This section introduces different perspectives and benefits for developing long-term strategies. Even though the LEDS do not have a binding character, some countries in the region have already submitted their long-term LEDS (Ukraine, among others) and some early insights and best practices can be drawn from them. This section provides an opportunity for these countries to share their experiences. Ukraine’s report, for instance, identifies problems and challenges and develops a strategic vision. Furthermore, one entire chapter is dedicated to the </w:t>
            </w:r>
            <w:proofErr w:type="spellStart"/>
            <w:r w:rsidRPr="003A5EC7">
              <w:rPr>
                <w:rFonts w:eastAsia="Calibri" w:cstheme="minorHAnsi"/>
              </w:rPr>
              <w:t>decarbonization</w:t>
            </w:r>
            <w:proofErr w:type="spellEnd"/>
            <w:r w:rsidRPr="003A5EC7">
              <w:rPr>
                <w:rFonts w:eastAsia="Calibri" w:cstheme="minorHAnsi"/>
              </w:rPr>
              <w:t xml:space="preserve"> of the country’s energy sector and non-CO</w:t>
            </w:r>
            <w:r w:rsidRPr="003A5EC7">
              <w:rPr>
                <w:rFonts w:eastAsia="Calibri" w:cstheme="minorHAnsi"/>
                <w:vertAlign w:val="subscript"/>
              </w:rPr>
              <w:t>2</w:t>
            </w:r>
            <w:r w:rsidRPr="003A5EC7">
              <w:rPr>
                <w:rFonts w:eastAsia="Calibri" w:cstheme="minorHAnsi"/>
              </w:rPr>
              <w:t xml:space="preserve"> emissions such as from water and agriculture are addressed as well. </w:t>
            </w:r>
          </w:p>
          <w:p w14:paraId="54D17F7D" w14:textId="77777777" w:rsidR="007613EB" w:rsidRPr="003A5EC7" w:rsidRDefault="007613EB" w:rsidP="007613EB">
            <w:pPr>
              <w:spacing w:before="20" w:after="40"/>
              <w:rPr>
                <w:rFonts w:eastAsia="Calibri" w:cstheme="minorHAnsi"/>
              </w:rPr>
            </w:pPr>
            <w:r w:rsidRPr="003A5EC7">
              <w:rPr>
                <w:rFonts w:eastAsia="Calibri" w:cstheme="minorHAnsi"/>
              </w:rPr>
              <w:t xml:space="preserve">Moderator: </w:t>
            </w:r>
          </w:p>
          <w:p w14:paraId="0414B10F" w14:textId="3595A90D" w:rsidR="007613EB" w:rsidRPr="003A5EC7" w:rsidRDefault="008128E0" w:rsidP="007368FF">
            <w:pPr>
              <w:pStyle w:val="ListParagraph"/>
              <w:numPr>
                <w:ilvl w:val="0"/>
                <w:numId w:val="17"/>
              </w:numPr>
              <w:spacing w:before="20" w:after="40"/>
              <w:rPr>
                <w:rFonts w:eastAsia="Calibri" w:cstheme="minorHAnsi"/>
              </w:rPr>
            </w:pPr>
            <w:r w:rsidRPr="003A5EC7">
              <w:rPr>
                <w:rFonts w:eastAsia="Calibri" w:cstheme="minorHAnsi"/>
              </w:rPr>
              <w:t xml:space="preserve">Natalia </w:t>
            </w:r>
            <w:proofErr w:type="spellStart"/>
            <w:r w:rsidRPr="003A5EC7">
              <w:rPr>
                <w:rFonts w:eastAsia="Calibri" w:cstheme="minorHAnsi"/>
              </w:rPr>
              <w:t>Kushko</w:t>
            </w:r>
            <w:proofErr w:type="spellEnd"/>
            <w:r w:rsidR="007368FF">
              <w:rPr>
                <w:rFonts w:eastAsia="Calibri" w:cstheme="minorHAnsi"/>
              </w:rPr>
              <w:t xml:space="preserve"> </w:t>
            </w:r>
          </w:p>
          <w:p w14:paraId="5A629D3F" w14:textId="77777777" w:rsidR="006E63BE" w:rsidRPr="003A5EC7" w:rsidRDefault="007613EB" w:rsidP="006E63BE">
            <w:pPr>
              <w:spacing w:before="20" w:after="40"/>
              <w:rPr>
                <w:rFonts w:eastAsia="Calibri" w:cstheme="minorHAnsi"/>
                <w:b/>
              </w:rPr>
            </w:pPr>
            <w:r w:rsidRPr="003A5EC7">
              <w:rPr>
                <w:rFonts w:eastAsia="Calibri" w:cstheme="minorHAnsi"/>
                <w:b/>
              </w:rPr>
              <w:t xml:space="preserve">Panelists: </w:t>
            </w:r>
          </w:p>
          <w:p w14:paraId="356401FC" w14:textId="30557B29" w:rsidR="00E363C2" w:rsidRPr="003A5EC7" w:rsidRDefault="00E363C2" w:rsidP="00726CED">
            <w:pPr>
              <w:pStyle w:val="ListParagraph"/>
              <w:numPr>
                <w:ilvl w:val="0"/>
                <w:numId w:val="17"/>
              </w:numPr>
              <w:ind w:left="714" w:hanging="357"/>
              <w:contextualSpacing w:val="0"/>
              <w:rPr>
                <w:rFonts w:eastAsia="Calibri" w:cstheme="minorHAnsi"/>
              </w:rPr>
            </w:pPr>
            <w:r w:rsidRPr="003A5EC7">
              <w:rPr>
                <w:rFonts w:eastAsia="Calibri" w:cstheme="minorHAnsi"/>
              </w:rPr>
              <w:t xml:space="preserve">UNFCCC </w:t>
            </w:r>
            <w:r w:rsidR="00682666" w:rsidRPr="003A5EC7">
              <w:rPr>
                <w:rFonts w:eastAsia="Calibri" w:cstheme="minorHAnsi"/>
              </w:rPr>
              <w:t>(</w:t>
            </w:r>
            <w:r w:rsidRPr="003A5EC7">
              <w:rPr>
                <w:rFonts w:eastAsia="Calibri" w:cstheme="minorHAnsi"/>
              </w:rPr>
              <w:t>Status of international process with developing/updating LEDS)</w:t>
            </w:r>
          </w:p>
          <w:p w14:paraId="3100713D" w14:textId="50F87C25" w:rsidR="007613EB" w:rsidRPr="003A5EC7" w:rsidRDefault="007613EB" w:rsidP="00726CED">
            <w:pPr>
              <w:pStyle w:val="ListParagraph"/>
              <w:numPr>
                <w:ilvl w:val="0"/>
                <w:numId w:val="17"/>
              </w:numPr>
              <w:ind w:left="714" w:hanging="357"/>
              <w:contextualSpacing w:val="0"/>
              <w:rPr>
                <w:rFonts w:eastAsia="Calibri" w:cstheme="minorHAnsi"/>
              </w:rPr>
            </w:pPr>
            <w:r w:rsidRPr="003A5EC7">
              <w:rPr>
                <w:rFonts w:eastAsia="Calibri" w:cstheme="minorHAnsi"/>
              </w:rPr>
              <w:t>USAID LEDS (formerly involved in Ukraine)</w:t>
            </w:r>
          </w:p>
          <w:p w14:paraId="4EA3F1C7" w14:textId="260F2F13" w:rsidR="007613EB" w:rsidRPr="003A5EC7" w:rsidRDefault="007613EB" w:rsidP="00726CED">
            <w:pPr>
              <w:pStyle w:val="ListParagraph"/>
              <w:numPr>
                <w:ilvl w:val="0"/>
                <w:numId w:val="17"/>
              </w:numPr>
              <w:ind w:left="714" w:hanging="357"/>
              <w:contextualSpacing w:val="0"/>
              <w:jc w:val="both"/>
              <w:rPr>
                <w:rFonts w:eastAsia="Calibri" w:cstheme="minorHAnsi"/>
              </w:rPr>
            </w:pPr>
            <w:r w:rsidRPr="003A5EC7">
              <w:rPr>
                <w:rFonts w:eastAsia="Calibri" w:cstheme="minorHAnsi"/>
              </w:rPr>
              <w:t>Ministry of Agriculture, Regional Development and Environment of the Republic of Moldova</w:t>
            </w:r>
            <w:r w:rsidR="009F7716">
              <w:rPr>
                <w:rFonts w:eastAsia="Calibri" w:cstheme="minorHAnsi"/>
              </w:rPr>
              <w:t>,</w:t>
            </w:r>
            <w:r w:rsidRPr="003A5EC7">
              <w:rPr>
                <w:rFonts w:eastAsia="Calibri" w:cstheme="minorHAnsi"/>
              </w:rPr>
              <w:t xml:space="preserve"> </w:t>
            </w:r>
            <w:r w:rsidR="009F7716">
              <w:rPr>
                <w:rFonts w:eastAsia="Calibri" w:cstheme="minorHAnsi"/>
              </w:rPr>
              <w:t xml:space="preserve">Manager of </w:t>
            </w:r>
            <w:r w:rsidRPr="003A5EC7">
              <w:rPr>
                <w:rFonts w:eastAsia="Calibri" w:cstheme="minorHAnsi"/>
              </w:rPr>
              <w:t>Climate Change Office</w:t>
            </w:r>
          </w:p>
          <w:p w14:paraId="31830335" w14:textId="0870E0FB" w:rsidR="007613EB" w:rsidRPr="003A5EC7" w:rsidRDefault="0092005A" w:rsidP="002869EE">
            <w:pPr>
              <w:pStyle w:val="ListParagraph"/>
              <w:numPr>
                <w:ilvl w:val="0"/>
                <w:numId w:val="17"/>
              </w:numPr>
              <w:spacing w:before="20" w:after="40"/>
              <w:rPr>
                <w:rFonts w:eastAsia="Calibri" w:cstheme="minorHAnsi"/>
                <w:b/>
              </w:rPr>
            </w:pPr>
            <w:r>
              <w:rPr>
                <w:rFonts w:eastAsia="Calibri" w:cstheme="minorHAnsi"/>
              </w:rPr>
              <w:lastRenderedPageBreak/>
              <w:t>Environment Agency</w:t>
            </w:r>
            <w:r w:rsidR="005C51B6" w:rsidRPr="003A5EC7">
              <w:rPr>
                <w:rFonts w:eastAsia="Calibri" w:cstheme="minorHAnsi"/>
              </w:rPr>
              <w:t xml:space="preserve"> Austria (</w:t>
            </w:r>
            <w:r w:rsidR="003D122E" w:rsidRPr="003A5EC7">
              <w:rPr>
                <w:rFonts w:eastAsia="Calibri" w:cstheme="minorHAnsi"/>
              </w:rPr>
              <w:t xml:space="preserve">the </w:t>
            </w:r>
            <w:r>
              <w:rPr>
                <w:rFonts w:eastAsia="Calibri" w:cstheme="minorHAnsi"/>
              </w:rPr>
              <w:t xml:space="preserve">UK &amp; </w:t>
            </w:r>
            <w:r w:rsidR="003D122E" w:rsidRPr="003A5EC7">
              <w:rPr>
                <w:rFonts w:eastAsia="Calibri" w:cstheme="minorHAnsi"/>
              </w:rPr>
              <w:t>Austrian “climate calculator</w:t>
            </w:r>
            <w:r>
              <w:rPr>
                <w:rFonts w:eastAsia="Calibri" w:cstheme="minorHAnsi"/>
              </w:rPr>
              <w:t>s</w:t>
            </w:r>
            <w:r w:rsidR="003D122E" w:rsidRPr="003A5EC7">
              <w:rPr>
                <w:rFonts w:eastAsia="Calibri" w:cstheme="minorHAnsi"/>
              </w:rPr>
              <w:t>” to explore consequences of different pathways</w:t>
            </w:r>
            <w:r w:rsidR="007613EB" w:rsidRPr="003A5EC7">
              <w:rPr>
                <w:rStyle w:val="FootnoteReference"/>
                <w:rFonts w:eastAsia="Calibri" w:cstheme="minorHAnsi"/>
              </w:rPr>
              <w:footnoteReference w:id="1"/>
            </w:r>
            <w:r w:rsidR="005C51B6" w:rsidRPr="003A5EC7">
              <w:rPr>
                <w:rFonts w:eastAsia="Calibri" w:cstheme="minorHAnsi"/>
              </w:rPr>
              <w:t>)</w:t>
            </w:r>
            <w:r w:rsidR="007613EB" w:rsidRPr="003A5EC7">
              <w:rPr>
                <w:rFonts w:eastAsia="Calibri" w:cstheme="minorHAnsi"/>
              </w:rPr>
              <w:t xml:space="preserve"> </w:t>
            </w:r>
          </w:p>
        </w:tc>
        <w:tc>
          <w:tcPr>
            <w:tcW w:w="1237" w:type="pct"/>
          </w:tcPr>
          <w:p w14:paraId="1094BF06" w14:textId="77777777" w:rsidR="007613EB" w:rsidRPr="003A5EC7" w:rsidRDefault="007613EB" w:rsidP="007613EB">
            <w:pPr>
              <w:spacing w:before="20" w:after="40"/>
              <w:jc w:val="both"/>
              <w:rPr>
                <w:rFonts w:eastAsia="Calibri" w:cstheme="minorHAnsi"/>
              </w:rPr>
            </w:pPr>
          </w:p>
          <w:p w14:paraId="3570F35E" w14:textId="77777777" w:rsidR="007613EB" w:rsidRPr="003A5EC7" w:rsidRDefault="007613EB" w:rsidP="007613EB">
            <w:pPr>
              <w:spacing w:before="20" w:after="40"/>
              <w:jc w:val="both"/>
              <w:rPr>
                <w:rFonts w:eastAsia="Calibri" w:cstheme="minorHAnsi"/>
              </w:rPr>
            </w:pPr>
          </w:p>
          <w:p w14:paraId="49351ABD" w14:textId="77777777" w:rsidR="007613EB" w:rsidRPr="003A5EC7" w:rsidRDefault="007613EB" w:rsidP="007613EB">
            <w:pPr>
              <w:spacing w:before="20" w:after="40"/>
              <w:jc w:val="both"/>
              <w:rPr>
                <w:rFonts w:eastAsia="Calibri" w:cstheme="minorHAnsi"/>
              </w:rPr>
            </w:pPr>
          </w:p>
          <w:p w14:paraId="154FAA57" w14:textId="77777777" w:rsidR="007613EB" w:rsidRPr="003A5EC7" w:rsidRDefault="007613EB" w:rsidP="007613EB">
            <w:pPr>
              <w:spacing w:before="20" w:after="40"/>
              <w:jc w:val="both"/>
              <w:rPr>
                <w:rFonts w:eastAsia="Calibri" w:cstheme="minorHAnsi"/>
              </w:rPr>
            </w:pPr>
          </w:p>
          <w:p w14:paraId="2C4691BD" w14:textId="77777777" w:rsidR="007613EB" w:rsidRPr="003A5EC7" w:rsidRDefault="007613EB" w:rsidP="007613EB">
            <w:pPr>
              <w:spacing w:before="20" w:after="40"/>
              <w:jc w:val="both"/>
              <w:rPr>
                <w:rFonts w:eastAsia="Calibri" w:cstheme="minorHAnsi"/>
              </w:rPr>
            </w:pPr>
          </w:p>
          <w:p w14:paraId="2A51DA1A" w14:textId="77777777" w:rsidR="007613EB" w:rsidRPr="003A5EC7" w:rsidRDefault="007613EB" w:rsidP="007613EB">
            <w:pPr>
              <w:spacing w:before="20" w:after="40"/>
              <w:jc w:val="both"/>
              <w:rPr>
                <w:rFonts w:eastAsia="Calibri" w:cstheme="minorHAnsi"/>
              </w:rPr>
            </w:pPr>
          </w:p>
          <w:p w14:paraId="2128D424" w14:textId="77777777" w:rsidR="007613EB" w:rsidRPr="003A5EC7" w:rsidRDefault="007613EB" w:rsidP="007613EB">
            <w:pPr>
              <w:spacing w:before="20" w:after="40"/>
              <w:jc w:val="both"/>
              <w:rPr>
                <w:rFonts w:eastAsia="Calibri" w:cstheme="minorHAnsi"/>
              </w:rPr>
            </w:pPr>
          </w:p>
          <w:p w14:paraId="365F2180" w14:textId="77777777" w:rsidR="007613EB" w:rsidRPr="003A5EC7" w:rsidRDefault="007613EB" w:rsidP="007613EB">
            <w:pPr>
              <w:spacing w:before="20" w:after="40"/>
              <w:jc w:val="both"/>
              <w:rPr>
                <w:rFonts w:eastAsia="Calibri" w:cstheme="minorHAnsi"/>
              </w:rPr>
            </w:pPr>
          </w:p>
          <w:p w14:paraId="7A94FCB8" w14:textId="77777777" w:rsidR="007613EB" w:rsidRPr="003A5EC7" w:rsidRDefault="007613EB" w:rsidP="007613EB">
            <w:pPr>
              <w:spacing w:before="20" w:after="40"/>
              <w:jc w:val="both"/>
              <w:rPr>
                <w:rFonts w:eastAsia="Calibri" w:cstheme="minorHAnsi"/>
              </w:rPr>
            </w:pPr>
          </w:p>
          <w:p w14:paraId="40B01B26" w14:textId="77777777" w:rsidR="007613EB" w:rsidRPr="003A5EC7" w:rsidRDefault="007613EB" w:rsidP="007613EB">
            <w:pPr>
              <w:spacing w:before="20" w:after="40"/>
              <w:jc w:val="both"/>
              <w:rPr>
                <w:rFonts w:eastAsia="Calibri" w:cstheme="minorHAnsi"/>
              </w:rPr>
            </w:pPr>
          </w:p>
          <w:p w14:paraId="3F0E67D5" w14:textId="77777777" w:rsidR="007613EB" w:rsidRPr="003A5EC7" w:rsidRDefault="007613EB" w:rsidP="007613EB">
            <w:pPr>
              <w:spacing w:before="20" w:after="40"/>
              <w:jc w:val="both"/>
              <w:rPr>
                <w:rFonts w:eastAsia="Calibri" w:cstheme="minorHAnsi"/>
              </w:rPr>
            </w:pPr>
          </w:p>
          <w:p w14:paraId="26B226DB" w14:textId="77777777" w:rsidR="007613EB" w:rsidRPr="003A5EC7" w:rsidRDefault="007613EB" w:rsidP="007613EB">
            <w:pPr>
              <w:spacing w:before="20" w:after="40"/>
              <w:rPr>
                <w:rFonts w:eastAsia="Calibri" w:cstheme="minorHAnsi"/>
              </w:rPr>
            </w:pPr>
          </w:p>
          <w:p w14:paraId="1B89562F" w14:textId="77777777" w:rsidR="007613EB" w:rsidRPr="003A5EC7" w:rsidRDefault="007613EB" w:rsidP="007613EB">
            <w:pPr>
              <w:spacing w:before="20" w:after="40"/>
              <w:rPr>
                <w:rFonts w:eastAsia="Calibri" w:cstheme="minorHAnsi"/>
              </w:rPr>
            </w:pPr>
          </w:p>
          <w:p w14:paraId="7502F101" w14:textId="43372C23" w:rsidR="00682666" w:rsidRDefault="00682666" w:rsidP="007613EB">
            <w:pPr>
              <w:spacing w:before="20" w:after="40"/>
              <w:jc w:val="both"/>
            </w:pPr>
          </w:p>
          <w:p w14:paraId="0B4F2E2A" w14:textId="77777777" w:rsidR="00726CED" w:rsidRDefault="00726CED" w:rsidP="00173DD5">
            <w:pPr>
              <w:jc w:val="both"/>
            </w:pPr>
          </w:p>
          <w:p w14:paraId="393E2C8C" w14:textId="25A33E8E" w:rsidR="00BE49AA" w:rsidRDefault="003A5D33" w:rsidP="00726CED">
            <w:pPr>
              <w:jc w:val="both"/>
            </w:pPr>
            <w:proofErr w:type="spellStart"/>
            <w:r>
              <w:t>Tugba</w:t>
            </w:r>
            <w:proofErr w:type="spellEnd"/>
            <w:r>
              <w:t xml:space="preserve"> </w:t>
            </w:r>
            <w:proofErr w:type="spellStart"/>
            <w:r>
              <w:t>Icmeli</w:t>
            </w:r>
            <w:proofErr w:type="spellEnd"/>
            <w:r>
              <w:t xml:space="preserve"> </w:t>
            </w:r>
            <w:r w:rsidR="00682666" w:rsidRPr="003A5EC7">
              <w:t>(</w:t>
            </w:r>
            <w:r w:rsidR="003A5EC7">
              <w:t>Skype</w:t>
            </w:r>
            <w:r w:rsidR="00682666" w:rsidRPr="003A5EC7">
              <w:t>)</w:t>
            </w:r>
          </w:p>
          <w:p w14:paraId="06C382DA" w14:textId="77777777" w:rsidR="00780DB9" w:rsidRPr="00726CED" w:rsidRDefault="00780DB9" w:rsidP="00726CED">
            <w:pPr>
              <w:jc w:val="both"/>
              <w:rPr>
                <w:rFonts w:eastAsia="Calibri" w:cstheme="minorHAnsi"/>
                <w:sz w:val="20"/>
                <w:szCs w:val="20"/>
              </w:rPr>
            </w:pPr>
          </w:p>
          <w:p w14:paraId="4986FA48" w14:textId="213FCC94" w:rsidR="007613EB" w:rsidRPr="003A5EC7" w:rsidRDefault="007613EB" w:rsidP="00726CED">
            <w:pPr>
              <w:jc w:val="both"/>
              <w:rPr>
                <w:rFonts w:eastAsia="Calibri" w:cstheme="minorHAnsi"/>
              </w:rPr>
            </w:pPr>
            <w:r w:rsidRPr="003A5EC7">
              <w:rPr>
                <w:rFonts w:eastAsia="Calibri" w:cstheme="minorHAnsi"/>
              </w:rPr>
              <w:t xml:space="preserve">Natalia </w:t>
            </w:r>
            <w:proofErr w:type="spellStart"/>
            <w:r w:rsidRPr="003A5EC7">
              <w:rPr>
                <w:rFonts w:eastAsia="Calibri" w:cstheme="minorHAnsi"/>
              </w:rPr>
              <w:t>Kushko</w:t>
            </w:r>
            <w:proofErr w:type="spellEnd"/>
            <w:r w:rsidR="00E363C2" w:rsidRPr="003A5EC7">
              <w:rPr>
                <w:rFonts w:eastAsia="Calibri" w:cstheme="minorHAnsi"/>
              </w:rPr>
              <w:t xml:space="preserve"> (Ukraine)</w:t>
            </w:r>
          </w:p>
          <w:p w14:paraId="4091FBFA" w14:textId="657A8B25" w:rsidR="007613EB" w:rsidRPr="007552B5" w:rsidRDefault="007613EB" w:rsidP="00726CED">
            <w:pPr>
              <w:jc w:val="both"/>
              <w:rPr>
                <w:rFonts w:eastAsia="Calibri" w:cstheme="minorHAnsi"/>
              </w:rPr>
            </w:pPr>
            <w:proofErr w:type="spellStart"/>
            <w:r w:rsidRPr="007552B5">
              <w:rPr>
                <w:rFonts w:eastAsia="Calibri" w:cstheme="minorHAnsi"/>
              </w:rPr>
              <w:t>Vasile</w:t>
            </w:r>
            <w:proofErr w:type="spellEnd"/>
            <w:r w:rsidRPr="007552B5">
              <w:rPr>
                <w:rFonts w:eastAsia="Calibri" w:cstheme="minorHAnsi"/>
              </w:rPr>
              <w:t xml:space="preserve"> </w:t>
            </w:r>
            <w:proofErr w:type="spellStart"/>
            <w:r w:rsidRPr="007552B5">
              <w:rPr>
                <w:rFonts w:eastAsia="Calibri" w:cstheme="minorHAnsi"/>
              </w:rPr>
              <w:t>Scorpan</w:t>
            </w:r>
            <w:proofErr w:type="spellEnd"/>
          </w:p>
          <w:p w14:paraId="3B7C8727" w14:textId="77777777" w:rsidR="007613EB" w:rsidRPr="003A5EC7" w:rsidRDefault="007613EB" w:rsidP="00726CED">
            <w:pPr>
              <w:jc w:val="both"/>
              <w:rPr>
                <w:rFonts w:eastAsia="Calibri" w:cstheme="minorHAnsi"/>
              </w:rPr>
            </w:pPr>
          </w:p>
          <w:p w14:paraId="0A1ECF70" w14:textId="3172162E" w:rsidR="007613EB" w:rsidRPr="003A5EC7" w:rsidRDefault="007613EB" w:rsidP="007613EB">
            <w:pPr>
              <w:spacing w:before="20" w:after="40"/>
              <w:jc w:val="both"/>
              <w:rPr>
                <w:rFonts w:eastAsia="Calibri" w:cstheme="minorHAnsi"/>
              </w:rPr>
            </w:pPr>
            <w:r w:rsidRPr="003A5EC7">
              <w:rPr>
                <w:rFonts w:eastAsia="Calibri" w:cstheme="minorHAnsi"/>
              </w:rPr>
              <w:lastRenderedPageBreak/>
              <w:t xml:space="preserve">Johannes Mayer </w:t>
            </w:r>
          </w:p>
        </w:tc>
      </w:tr>
      <w:tr w:rsidR="007613EB" w:rsidRPr="003A5EC7" w14:paraId="3F369D54" w14:textId="77777777" w:rsidTr="00780DB9">
        <w:tc>
          <w:tcPr>
            <w:tcW w:w="781" w:type="pct"/>
            <w:shd w:val="clear" w:color="auto" w:fill="auto"/>
          </w:tcPr>
          <w:p w14:paraId="6C14FE9B" w14:textId="77127760" w:rsidR="007613EB" w:rsidRPr="003A5EC7" w:rsidRDefault="007613EB" w:rsidP="007613EB">
            <w:pPr>
              <w:spacing w:before="20" w:after="40"/>
              <w:rPr>
                <w:rFonts w:eastAsia="Calibri" w:cstheme="minorHAnsi"/>
                <w:b/>
              </w:rPr>
            </w:pPr>
            <w:r w:rsidRPr="003A5EC7">
              <w:rPr>
                <w:rFonts w:eastAsia="Calibri" w:cstheme="minorHAnsi"/>
                <w:b/>
              </w:rPr>
              <w:lastRenderedPageBreak/>
              <w:t>12.</w:t>
            </w:r>
            <w:r w:rsidR="008128E0" w:rsidRPr="003A5EC7">
              <w:rPr>
                <w:rFonts w:eastAsia="Calibri" w:cstheme="minorHAnsi"/>
                <w:b/>
              </w:rPr>
              <w:t xml:space="preserve">30 </w:t>
            </w:r>
            <w:r w:rsidRPr="003A5EC7">
              <w:rPr>
                <w:rFonts w:eastAsia="Calibri" w:cstheme="minorHAnsi"/>
                <w:b/>
              </w:rPr>
              <w:t>– 13.</w:t>
            </w:r>
            <w:r w:rsidR="008128E0" w:rsidRPr="003A5EC7">
              <w:rPr>
                <w:rFonts w:eastAsia="Calibri" w:cstheme="minorHAnsi"/>
                <w:b/>
              </w:rPr>
              <w:t>30</w:t>
            </w:r>
          </w:p>
        </w:tc>
        <w:tc>
          <w:tcPr>
            <w:tcW w:w="2983" w:type="pct"/>
            <w:shd w:val="clear" w:color="auto" w:fill="auto"/>
          </w:tcPr>
          <w:p w14:paraId="7C787678" w14:textId="7DDCD5D2" w:rsidR="007613EB" w:rsidRPr="003A5EC7" w:rsidRDefault="007613EB" w:rsidP="007613EB">
            <w:pPr>
              <w:spacing w:before="20" w:after="40"/>
              <w:rPr>
                <w:rFonts w:eastAsia="Calibri" w:cstheme="minorHAnsi"/>
                <w:b/>
              </w:rPr>
            </w:pPr>
            <w:r w:rsidRPr="003A5EC7">
              <w:rPr>
                <w:rFonts w:eastAsia="Calibri" w:cstheme="minorHAnsi"/>
                <w:b/>
              </w:rPr>
              <w:t>Lunch</w:t>
            </w:r>
          </w:p>
        </w:tc>
        <w:tc>
          <w:tcPr>
            <w:tcW w:w="1237" w:type="pct"/>
          </w:tcPr>
          <w:p w14:paraId="3465C4AB" w14:textId="77777777" w:rsidR="007613EB" w:rsidRPr="003A5EC7" w:rsidRDefault="007613EB" w:rsidP="007613EB">
            <w:pPr>
              <w:spacing w:before="20" w:after="40"/>
              <w:jc w:val="both"/>
              <w:rPr>
                <w:rFonts w:eastAsia="Calibri" w:cstheme="minorHAnsi"/>
              </w:rPr>
            </w:pPr>
          </w:p>
        </w:tc>
      </w:tr>
      <w:tr w:rsidR="007613EB" w:rsidRPr="003A5EC7" w14:paraId="0D68C37E" w14:textId="77777777" w:rsidTr="00780DB9">
        <w:trPr>
          <w:trHeight w:val="7558"/>
        </w:trPr>
        <w:tc>
          <w:tcPr>
            <w:tcW w:w="781" w:type="pct"/>
            <w:shd w:val="clear" w:color="auto" w:fill="auto"/>
          </w:tcPr>
          <w:p w14:paraId="0C2FA0DC" w14:textId="145CBFEE" w:rsidR="007613EB" w:rsidRPr="003A5EC7" w:rsidRDefault="006E63BE" w:rsidP="007613EB">
            <w:pPr>
              <w:spacing w:before="20" w:after="40"/>
              <w:rPr>
                <w:rFonts w:eastAsia="Calibri" w:cstheme="minorHAnsi"/>
                <w:b/>
              </w:rPr>
            </w:pPr>
            <w:r w:rsidRPr="003A5EC7">
              <w:rPr>
                <w:rFonts w:eastAsia="Calibri" w:cstheme="minorHAnsi"/>
                <w:b/>
              </w:rPr>
              <w:t>13.30 – 15.00</w:t>
            </w:r>
          </w:p>
        </w:tc>
        <w:tc>
          <w:tcPr>
            <w:tcW w:w="2983" w:type="pct"/>
            <w:shd w:val="clear" w:color="auto" w:fill="auto"/>
          </w:tcPr>
          <w:p w14:paraId="07EEF0A7" w14:textId="77777777" w:rsidR="007613EB" w:rsidRPr="003A5EC7" w:rsidRDefault="007613EB" w:rsidP="007613EB">
            <w:pPr>
              <w:spacing w:before="20" w:after="40"/>
              <w:rPr>
                <w:rFonts w:eastAsia="Calibri" w:cstheme="minorHAnsi"/>
                <w:b/>
              </w:rPr>
            </w:pPr>
            <w:r w:rsidRPr="003A5EC7">
              <w:rPr>
                <w:rFonts w:eastAsia="Calibri" w:cstheme="minorHAnsi"/>
                <w:b/>
              </w:rPr>
              <w:t>National Energy and Climate Plans (NECPs): Policy Process &amp; Building Blocks</w:t>
            </w:r>
          </w:p>
          <w:p w14:paraId="7492DE14" w14:textId="77777777" w:rsidR="007613EB" w:rsidRPr="003A5EC7" w:rsidRDefault="007613EB" w:rsidP="007613EB">
            <w:pPr>
              <w:spacing w:before="20" w:after="40"/>
              <w:jc w:val="both"/>
              <w:rPr>
                <w:rFonts w:eastAsia="Calibri" w:cstheme="minorHAnsi"/>
              </w:rPr>
            </w:pPr>
            <w:r w:rsidRPr="003A5EC7">
              <w:rPr>
                <w:rFonts w:eastAsia="Calibri" w:cstheme="minorHAnsi"/>
              </w:rPr>
              <w:t>The Ministerial Council of the Energy Community adopted Recommendation 2018/01/MC-</w:t>
            </w:r>
            <w:proofErr w:type="spellStart"/>
            <w:r w:rsidRPr="003A5EC7">
              <w:rPr>
                <w:rFonts w:eastAsia="Calibri" w:cstheme="minorHAnsi"/>
              </w:rPr>
              <w:t>EnC</w:t>
            </w:r>
            <w:proofErr w:type="spellEnd"/>
            <w:r w:rsidRPr="003A5EC7">
              <w:rPr>
                <w:rFonts w:eastAsia="Calibri" w:cstheme="minorHAnsi"/>
              </w:rPr>
              <w:t>, which promotes the analytical and institutional requirements for developing integrated NECPs. NECPs are supposed to cover the period from 2021 to 2030 and present a strategy to reach the EU’s 2030 targets.</w:t>
            </w:r>
          </w:p>
          <w:p w14:paraId="415E93EF" w14:textId="77777777" w:rsidR="007613EB" w:rsidRPr="003A5EC7" w:rsidRDefault="007613EB" w:rsidP="007613EB">
            <w:pPr>
              <w:spacing w:before="20" w:after="40"/>
              <w:jc w:val="both"/>
              <w:rPr>
                <w:rFonts w:eastAsia="Calibri" w:cstheme="minorHAnsi"/>
              </w:rPr>
            </w:pPr>
            <w:r w:rsidRPr="003A5EC7">
              <w:rPr>
                <w:rFonts w:eastAsia="Calibri" w:cstheme="minorHAnsi"/>
              </w:rPr>
              <w:t>The Energy Community requests contracting parties to submit draft NECPs by March 2020. Final NECPs should be submitted by October 2020, after a feedback-process involving other Member States and Contracting Parties. In June 2018, the Energy Community Secretariat published policy guidelines to provide guidance to Contracting Parties and to describe the main required steps until the submission of national plans.</w:t>
            </w:r>
          </w:p>
          <w:p w14:paraId="645E1C9A" w14:textId="77777777" w:rsidR="007613EB" w:rsidRPr="003A5EC7" w:rsidRDefault="007613EB" w:rsidP="007613EB">
            <w:pPr>
              <w:pStyle w:val="ListParagraph"/>
              <w:numPr>
                <w:ilvl w:val="0"/>
                <w:numId w:val="25"/>
              </w:numPr>
              <w:spacing w:before="20" w:after="40"/>
              <w:jc w:val="both"/>
              <w:rPr>
                <w:rFonts w:eastAsia="Calibri" w:cstheme="minorHAnsi"/>
              </w:rPr>
            </w:pPr>
            <w:r w:rsidRPr="003A5EC7">
              <w:rPr>
                <w:rFonts w:eastAsia="Calibri" w:cstheme="minorHAnsi"/>
              </w:rPr>
              <w:t>Introducing key elements of NECPs</w:t>
            </w:r>
          </w:p>
          <w:p w14:paraId="097C258D" w14:textId="2164E114" w:rsidR="007613EB" w:rsidRPr="003A5EC7" w:rsidRDefault="007613EB" w:rsidP="007613EB">
            <w:pPr>
              <w:pStyle w:val="ListParagraph"/>
              <w:numPr>
                <w:ilvl w:val="0"/>
                <w:numId w:val="25"/>
              </w:numPr>
              <w:spacing w:before="20" w:after="40"/>
              <w:jc w:val="both"/>
              <w:rPr>
                <w:rFonts w:eastAsia="Calibri" w:cstheme="minorHAnsi"/>
              </w:rPr>
            </w:pPr>
            <w:proofErr w:type="spellStart"/>
            <w:r w:rsidRPr="003A5EC7">
              <w:rPr>
                <w:rFonts w:eastAsia="Calibri" w:cstheme="minorHAnsi"/>
              </w:rPr>
              <w:t>Indictive</w:t>
            </w:r>
            <w:proofErr w:type="spellEnd"/>
            <w:r w:rsidRPr="003A5EC7">
              <w:rPr>
                <w:rFonts w:eastAsia="Calibri" w:cstheme="minorHAnsi"/>
              </w:rPr>
              <w:t xml:space="preserve"> timeline for Contracting Parties of the Energy Community</w:t>
            </w:r>
          </w:p>
          <w:p w14:paraId="7AB95162" w14:textId="77777777" w:rsidR="007613EB" w:rsidRPr="003A5EC7" w:rsidRDefault="007613EB" w:rsidP="007613EB">
            <w:pPr>
              <w:pStyle w:val="ListParagraph"/>
              <w:numPr>
                <w:ilvl w:val="0"/>
                <w:numId w:val="25"/>
              </w:numPr>
              <w:spacing w:before="20" w:after="40"/>
              <w:jc w:val="both"/>
              <w:rPr>
                <w:rFonts w:eastAsia="Calibri" w:cstheme="minorHAnsi"/>
              </w:rPr>
            </w:pPr>
            <w:r w:rsidRPr="003A5EC7">
              <w:rPr>
                <w:rFonts w:eastAsia="Calibri" w:cstheme="minorHAnsi"/>
              </w:rPr>
              <w:t>Challenges (e.g., modelling of projections)</w:t>
            </w:r>
          </w:p>
          <w:p w14:paraId="32742187" w14:textId="77777777" w:rsidR="007613EB" w:rsidRPr="003A5EC7" w:rsidRDefault="007613EB" w:rsidP="007613EB">
            <w:pPr>
              <w:pStyle w:val="ListParagraph"/>
              <w:numPr>
                <w:ilvl w:val="0"/>
                <w:numId w:val="25"/>
              </w:numPr>
              <w:spacing w:before="20" w:after="40"/>
              <w:jc w:val="both"/>
              <w:rPr>
                <w:rFonts w:eastAsia="Calibri" w:cstheme="minorHAnsi"/>
              </w:rPr>
            </w:pPr>
            <w:r w:rsidRPr="003A5EC7">
              <w:rPr>
                <w:rFonts w:eastAsia="Calibri" w:cstheme="minorHAnsi"/>
              </w:rPr>
              <w:t>Alignment with existing national policies</w:t>
            </w:r>
          </w:p>
          <w:p w14:paraId="2C36F483" w14:textId="77777777" w:rsidR="007613EB" w:rsidRPr="003A5EC7" w:rsidRDefault="007613EB" w:rsidP="007613EB">
            <w:pPr>
              <w:spacing w:before="20" w:after="40"/>
              <w:rPr>
                <w:rFonts w:eastAsia="Calibri" w:cstheme="minorHAnsi"/>
              </w:rPr>
            </w:pPr>
          </w:p>
          <w:p w14:paraId="534F0F78" w14:textId="29B56252" w:rsidR="007613EB" w:rsidRPr="003A5EC7" w:rsidRDefault="007613EB" w:rsidP="007613EB">
            <w:pPr>
              <w:spacing w:before="20" w:after="40"/>
              <w:rPr>
                <w:rFonts w:eastAsia="Calibri" w:cstheme="minorHAnsi"/>
              </w:rPr>
            </w:pPr>
            <w:r w:rsidRPr="003A5EC7">
              <w:rPr>
                <w:rFonts w:eastAsia="Calibri" w:cstheme="minorHAnsi"/>
              </w:rPr>
              <w:t xml:space="preserve">Moderator: </w:t>
            </w:r>
            <w:r w:rsidR="008128E0" w:rsidRPr="003A5EC7">
              <w:rPr>
                <w:rFonts w:eastAsia="Calibri" w:cstheme="minorHAnsi"/>
              </w:rPr>
              <w:t xml:space="preserve">Irina </w:t>
            </w:r>
            <w:proofErr w:type="spellStart"/>
            <w:r w:rsidR="008128E0" w:rsidRPr="003A5EC7">
              <w:rPr>
                <w:rFonts w:eastAsia="Calibri" w:cstheme="minorHAnsi"/>
              </w:rPr>
              <w:t>Lazzerini</w:t>
            </w:r>
            <w:proofErr w:type="spellEnd"/>
          </w:p>
          <w:p w14:paraId="1B114C2F" w14:textId="77777777" w:rsidR="007613EB" w:rsidRPr="003A5EC7" w:rsidRDefault="007613EB" w:rsidP="007613EB">
            <w:pPr>
              <w:spacing w:before="20" w:after="40"/>
              <w:rPr>
                <w:rFonts w:eastAsia="Calibri" w:cstheme="minorHAnsi"/>
              </w:rPr>
            </w:pPr>
            <w:r w:rsidRPr="003A5EC7">
              <w:rPr>
                <w:rFonts w:eastAsia="Calibri" w:cstheme="minorHAnsi"/>
              </w:rPr>
              <w:t xml:space="preserve">Panelists: </w:t>
            </w:r>
          </w:p>
          <w:p w14:paraId="01A45589" w14:textId="77777777" w:rsidR="007613EB" w:rsidRPr="003A5EC7" w:rsidRDefault="007613EB" w:rsidP="007613EB">
            <w:pPr>
              <w:pStyle w:val="ListParagraph"/>
              <w:numPr>
                <w:ilvl w:val="0"/>
                <w:numId w:val="23"/>
              </w:numPr>
              <w:spacing w:before="20" w:after="40"/>
              <w:rPr>
                <w:rFonts w:eastAsia="Calibri" w:cstheme="minorHAnsi"/>
              </w:rPr>
            </w:pPr>
            <w:r w:rsidRPr="003A5EC7">
              <w:rPr>
                <w:rFonts w:eastAsia="Calibri" w:cstheme="minorHAnsi"/>
              </w:rPr>
              <w:t>Representative of the Energy Community</w:t>
            </w:r>
          </w:p>
          <w:p w14:paraId="1D50617A" w14:textId="66D39CC4" w:rsidR="007613EB" w:rsidRPr="003A5EC7" w:rsidRDefault="007613EB" w:rsidP="007613EB">
            <w:pPr>
              <w:pStyle w:val="ListParagraph"/>
              <w:numPr>
                <w:ilvl w:val="0"/>
                <w:numId w:val="23"/>
              </w:numPr>
              <w:spacing w:before="20" w:after="40"/>
              <w:rPr>
                <w:rFonts w:eastAsia="Calibri" w:cstheme="minorHAnsi"/>
              </w:rPr>
            </w:pPr>
            <w:r w:rsidRPr="003A5EC7">
              <w:rPr>
                <w:rFonts w:eastAsia="Calibri" w:cstheme="minorHAnsi"/>
              </w:rPr>
              <w:t xml:space="preserve">Representative of the European Commission </w:t>
            </w:r>
            <w:r w:rsidR="00897FC7">
              <w:rPr>
                <w:rFonts w:eastAsia="Calibri" w:cstheme="minorHAnsi"/>
              </w:rPr>
              <w:t>(</w:t>
            </w:r>
            <w:r w:rsidRPr="003A5EC7">
              <w:rPr>
                <w:rFonts w:eastAsia="Calibri" w:cstheme="minorHAnsi"/>
              </w:rPr>
              <w:t>DG-</w:t>
            </w:r>
            <w:r w:rsidR="00763107" w:rsidRPr="003A5EC7">
              <w:rPr>
                <w:rFonts w:eastAsia="Calibri" w:cstheme="minorHAnsi"/>
              </w:rPr>
              <w:t>NEAR</w:t>
            </w:r>
            <w:r w:rsidR="00897FC7">
              <w:rPr>
                <w:rFonts w:eastAsia="Calibri" w:cstheme="minorHAnsi"/>
              </w:rPr>
              <w:t>)</w:t>
            </w:r>
          </w:p>
          <w:p w14:paraId="1A3ACA5A" w14:textId="11B1EC86" w:rsidR="008128E0" w:rsidRPr="003A5D33" w:rsidRDefault="007613EB" w:rsidP="003A5D33">
            <w:pPr>
              <w:pStyle w:val="ListParagraph"/>
              <w:numPr>
                <w:ilvl w:val="0"/>
                <w:numId w:val="23"/>
              </w:numPr>
              <w:spacing w:before="20" w:after="40"/>
              <w:rPr>
                <w:rFonts w:eastAsia="Calibri" w:cstheme="minorHAnsi"/>
              </w:rPr>
            </w:pPr>
            <w:proofErr w:type="spellStart"/>
            <w:r w:rsidRPr="003A5EC7">
              <w:rPr>
                <w:rFonts w:eastAsia="Calibri" w:cstheme="minorHAnsi"/>
              </w:rPr>
              <w:t>NewClimate</w:t>
            </w:r>
            <w:proofErr w:type="spellEnd"/>
            <w:r w:rsidR="00F55ED8" w:rsidRPr="003A5EC7">
              <w:rPr>
                <w:rFonts w:eastAsia="Calibri" w:cstheme="minorHAnsi"/>
              </w:rPr>
              <w:t xml:space="preserve"> Institute</w:t>
            </w:r>
            <w:r w:rsidRPr="003A5EC7">
              <w:rPr>
                <w:rFonts w:eastAsia="Calibri" w:cstheme="minorHAnsi"/>
              </w:rPr>
              <w:t xml:space="preserve"> (</w:t>
            </w:r>
            <w:r w:rsidR="00F55ED8" w:rsidRPr="003A5EC7">
              <w:t>national alignment of climate policy processes</w:t>
            </w:r>
            <w:r w:rsidRPr="003A5EC7">
              <w:rPr>
                <w:rFonts w:eastAsia="Calibri" w:cstheme="minorHAnsi"/>
              </w:rPr>
              <w:t>)</w:t>
            </w:r>
          </w:p>
        </w:tc>
        <w:tc>
          <w:tcPr>
            <w:tcW w:w="1237" w:type="pct"/>
          </w:tcPr>
          <w:p w14:paraId="265F3646" w14:textId="77777777" w:rsidR="007613EB" w:rsidRPr="003A5EC7" w:rsidRDefault="007613EB" w:rsidP="007613EB">
            <w:pPr>
              <w:spacing w:before="20" w:after="40"/>
              <w:jc w:val="both"/>
              <w:rPr>
                <w:rFonts w:eastAsia="Calibri" w:cstheme="minorHAnsi"/>
              </w:rPr>
            </w:pPr>
          </w:p>
          <w:p w14:paraId="2DB1D547" w14:textId="77777777" w:rsidR="007613EB" w:rsidRPr="003A5EC7" w:rsidRDefault="007613EB" w:rsidP="007613EB">
            <w:pPr>
              <w:spacing w:before="20" w:after="40"/>
              <w:jc w:val="both"/>
              <w:rPr>
                <w:rFonts w:eastAsia="Calibri" w:cstheme="minorHAnsi"/>
              </w:rPr>
            </w:pPr>
          </w:p>
          <w:p w14:paraId="1A4FC0F7" w14:textId="77777777" w:rsidR="007613EB" w:rsidRPr="003A5EC7" w:rsidRDefault="007613EB" w:rsidP="007613EB">
            <w:pPr>
              <w:spacing w:before="20" w:after="40"/>
              <w:jc w:val="both"/>
              <w:rPr>
                <w:rFonts w:eastAsia="Calibri" w:cstheme="minorHAnsi"/>
              </w:rPr>
            </w:pPr>
          </w:p>
          <w:p w14:paraId="00AA71BE" w14:textId="77777777" w:rsidR="007613EB" w:rsidRPr="003A5EC7" w:rsidRDefault="007613EB" w:rsidP="007613EB">
            <w:pPr>
              <w:spacing w:before="20" w:after="40"/>
              <w:jc w:val="both"/>
              <w:rPr>
                <w:rFonts w:eastAsia="Calibri" w:cstheme="minorHAnsi"/>
              </w:rPr>
            </w:pPr>
          </w:p>
          <w:p w14:paraId="25DA275E" w14:textId="77777777" w:rsidR="007613EB" w:rsidRPr="003A5EC7" w:rsidRDefault="007613EB" w:rsidP="007613EB">
            <w:pPr>
              <w:spacing w:before="20" w:after="40"/>
              <w:jc w:val="both"/>
              <w:rPr>
                <w:rFonts w:eastAsia="Calibri" w:cstheme="minorHAnsi"/>
              </w:rPr>
            </w:pPr>
          </w:p>
          <w:p w14:paraId="3D251478" w14:textId="77777777" w:rsidR="007613EB" w:rsidRPr="003A5EC7" w:rsidRDefault="007613EB" w:rsidP="007613EB">
            <w:pPr>
              <w:spacing w:before="20" w:after="40"/>
              <w:jc w:val="both"/>
              <w:rPr>
                <w:rFonts w:eastAsia="Calibri" w:cstheme="minorHAnsi"/>
              </w:rPr>
            </w:pPr>
          </w:p>
          <w:p w14:paraId="528F2456" w14:textId="77777777" w:rsidR="007613EB" w:rsidRPr="003A5EC7" w:rsidRDefault="007613EB" w:rsidP="007613EB">
            <w:pPr>
              <w:spacing w:before="20" w:after="40"/>
              <w:jc w:val="both"/>
              <w:rPr>
                <w:rFonts w:eastAsia="Calibri" w:cstheme="minorHAnsi"/>
              </w:rPr>
            </w:pPr>
          </w:p>
          <w:p w14:paraId="5871C637" w14:textId="77777777" w:rsidR="007613EB" w:rsidRPr="003A5EC7" w:rsidRDefault="007613EB" w:rsidP="007613EB">
            <w:pPr>
              <w:spacing w:before="20" w:after="40"/>
              <w:jc w:val="both"/>
              <w:rPr>
                <w:rFonts w:eastAsia="Calibri" w:cstheme="minorHAnsi"/>
              </w:rPr>
            </w:pPr>
          </w:p>
          <w:p w14:paraId="1FCE170E" w14:textId="77777777" w:rsidR="007613EB" w:rsidRPr="003A5EC7" w:rsidRDefault="007613EB" w:rsidP="007613EB">
            <w:pPr>
              <w:spacing w:before="20" w:after="40"/>
              <w:jc w:val="both"/>
              <w:rPr>
                <w:rFonts w:eastAsia="Calibri" w:cstheme="minorHAnsi"/>
              </w:rPr>
            </w:pPr>
          </w:p>
          <w:p w14:paraId="40573D37" w14:textId="77777777" w:rsidR="007613EB" w:rsidRPr="003A5EC7" w:rsidRDefault="007613EB" w:rsidP="007613EB">
            <w:pPr>
              <w:spacing w:before="20" w:after="40"/>
              <w:jc w:val="both"/>
              <w:rPr>
                <w:rFonts w:eastAsia="Calibri" w:cstheme="minorHAnsi"/>
              </w:rPr>
            </w:pPr>
          </w:p>
          <w:p w14:paraId="6DD44B9B" w14:textId="77777777" w:rsidR="007613EB" w:rsidRPr="003A5EC7" w:rsidRDefault="007613EB" w:rsidP="007613EB">
            <w:pPr>
              <w:spacing w:before="20" w:after="40"/>
              <w:jc w:val="both"/>
              <w:rPr>
                <w:rFonts w:eastAsia="Calibri" w:cstheme="minorHAnsi"/>
              </w:rPr>
            </w:pPr>
          </w:p>
          <w:p w14:paraId="04657758" w14:textId="77777777" w:rsidR="007613EB" w:rsidRPr="003A5EC7" w:rsidRDefault="007613EB" w:rsidP="007613EB">
            <w:pPr>
              <w:spacing w:before="20" w:after="40"/>
              <w:jc w:val="both"/>
              <w:rPr>
                <w:rFonts w:eastAsia="Calibri" w:cstheme="minorHAnsi"/>
              </w:rPr>
            </w:pPr>
          </w:p>
          <w:p w14:paraId="43A00C29" w14:textId="77777777" w:rsidR="007613EB" w:rsidRPr="003A5EC7" w:rsidRDefault="007613EB" w:rsidP="007613EB">
            <w:pPr>
              <w:spacing w:before="20" w:after="40"/>
              <w:jc w:val="both"/>
              <w:rPr>
                <w:rFonts w:eastAsia="Calibri" w:cstheme="minorHAnsi"/>
              </w:rPr>
            </w:pPr>
          </w:p>
          <w:p w14:paraId="6DFF6CA4" w14:textId="77777777" w:rsidR="007613EB" w:rsidRPr="003A5EC7" w:rsidRDefault="007613EB" w:rsidP="007613EB">
            <w:pPr>
              <w:spacing w:before="20" w:after="40"/>
              <w:jc w:val="both"/>
              <w:rPr>
                <w:rFonts w:eastAsia="Calibri" w:cstheme="minorHAnsi"/>
              </w:rPr>
            </w:pPr>
          </w:p>
          <w:p w14:paraId="7AF7B10E" w14:textId="77777777" w:rsidR="007613EB" w:rsidRPr="003A5EC7" w:rsidRDefault="007613EB" w:rsidP="007613EB">
            <w:pPr>
              <w:spacing w:before="20" w:after="40"/>
              <w:jc w:val="both"/>
              <w:rPr>
                <w:rFonts w:eastAsia="Calibri" w:cstheme="minorHAnsi"/>
              </w:rPr>
            </w:pPr>
          </w:p>
          <w:p w14:paraId="0B50726E" w14:textId="77777777" w:rsidR="007613EB" w:rsidRPr="003A5EC7" w:rsidRDefault="007613EB" w:rsidP="007613EB">
            <w:pPr>
              <w:spacing w:before="20" w:after="40"/>
              <w:jc w:val="both"/>
              <w:rPr>
                <w:rFonts w:eastAsia="Calibri" w:cstheme="minorHAnsi"/>
              </w:rPr>
            </w:pPr>
          </w:p>
          <w:p w14:paraId="2842A1AE" w14:textId="77777777" w:rsidR="007613EB" w:rsidRPr="003A5EC7" w:rsidRDefault="007613EB" w:rsidP="007613EB">
            <w:pPr>
              <w:spacing w:before="20" w:after="40"/>
              <w:jc w:val="both"/>
              <w:rPr>
                <w:rFonts w:eastAsia="Calibri" w:cstheme="minorHAnsi"/>
              </w:rPr>
            </w:pPr>
          </w:p>
          <w:p w14:paraId="1F416123" w14:textId="77777777" w:rsidR="007613EB" w:rsidRPr="003A5EC7" w:rsidRDefault="007613EB" w:rsidP="007613EB">
            <w:pPr>
              <w:spacing w:before="20" w:after="40"/>
              <w:jc w:val="both"/>
              <w:rPr>
                <w:rFonts w:eastAsia="Calibri" w:cstheme="minorHAnsi"/>
              </w:rPr>
            </w:pPr>
          </w:p>
          <w:p w14:paraId="2A3835C9" w14:textId="77777777" w:rsidR="007613EB" w:rsidRDefault="007613EB" w:rsidP="007613EB">
            <w:pPr>
              <w:autoSpaceDE w:val="0"/>
              <w:autoSpaceDN w:val="0"/>
              <w:adjustRightInd w:val="0"/>
              <w:jc w:val="both"/>
              <w:rPr>
                <w:bCs/>
              </w:rPr>
            </w:pPr>
          </w:p>
          <w:p w14:paraId="0B17DCAD" w14:textId="77777777" w:rsidR="00A77A56" w:rsidRPr="003A5EC7" w:rsidRDefault="00A77A56" w:rsidP="007613EB">
            <w:pPr>
              <w:autoSpaceDE w:val="0"/>
              <w:autoSpaceDN w:val="0"/>
              <w:adjustRightInd w:val="0"/>
              <w:jc w:val="both"/>
              <w:rPr>
                <w:bCs/>
              </w:rPr>
            </w:pPr>
          </w:p>
          <w:p w14:paraId="64966EB1" w14:textId="77777777" w:rsidR="007613EB" w:rsidRPr="003A5EC7" w:rsidRDefault="007613EB" w:rsidP="007613EB">
            <w:pPr>
              <w:autoSpaceDE w:val="0"/>
              <w:autoSpaceDN w:val="0"/>
              <w:adjustRightInd w:val="0"/>
              <w:jc w:val="both"/>
              <w:rPr>
                <w:bCs/>
              </w:rPr>
            </w:pPr>
          </w:p>
          <w:p w14:paraId="61C30166" w14:textId="77777777" w:rsidR="007613EB" w:rsidRPr="00123248" w:rsidRDefault="007613EB" w:rsidP="007941CB">
            <w:pPr>
              <w:spacing w:before="120" w:after="40"/>
              <w:rPr>
                <w:rFonts w:eastAsia="Calibri" w:cstheme="minorHAnsi"/>
              </w:rPr>
            </w:pPr>
            <w:r w:rsidRPr="00123248">
              <w:rPr>
                <w:rFonts w:eastAsia="Calibri" w:cstheme="minorHAnsi"/>
              </w:rPr>
              <w:t xml:space="preserve">Irina </w:t>
            </w:r>
            <w:proofErr w:type="spellStart"/>
            <w:r w:rsidRPr="00123248">
              <w:rPr>
                <w:rFonts w:eastAsia="Calibri" w:cstheme="minorHAnsi"/>
              </w:rPr>
              <w:t>Lazzerini</w:t>
            </w:r>
            <w:proofErr w:type="spellEnd"/>
          </w:p>
          <w:p w14:paraId="1119952D" w14:textId="74E75963" w:rsidR="007613EB" w:rsidRPr="00123248" w:rsidRDefault="007613EB" w:rsidP="007613EB">
            <w:pPr>
              <w:autoSpaceDE w:val="0"/>
              <w:autoSpaceDN w:val="0"/>
              <w:adjustRightInd w:val="0"/>
              <w:rPr>
                <w:bCs/>
              </w:rPr>
            </w:pPr>
            <w:r w:rsidRPr="00123248">
              <w:rPr>
                <w:bCs/>
              </w:rPr>
              <w:t xml:space="preserve">Estelle </w:t>
            </w:r>
            <w:proofErr w:type="spellStart"/>
            <w:r w:rsidRPr="00123248">
              <w:rPr>
                <w:bCs/>
              </w:rPr>
              <w:t>Payan</w:t>
            </w:r>
            <w:proofErr w:type="spellEnd"/>
          </w:p>
          <w:p w14:paraId="5C719B89" w14:textId="2C9E6B97" w:rsidR="00763107" w:rsidRPr="003A5EC7" w:rsidRDefault="007613EB" w:rsidP="00A77A56">
            <w:pPr>
              <w:spacing w:before="20" w:after="40"/>
              <w:jc w:val="both"/>
              <w:rPr>
                <w:rFonts w:eastAsia="Calibri" w:cstheme="minorHAnsi"/>
              </w:rPr>
            </w:pPr>
            <w:proofErr w:type="spellStart"/>
            <w:r w:rsidRPr="003A5EC7">
              <w:rPr>
                <w:rFonts w:eastAsia="Calibri" w:cstheme="minorHAnsi"/>
              </w:rPr>
              <w:t>Swithin</w:t>
            </w:r>
            <w:proofErr w:type="spellEnd"/>
            <w:r w:rsidRPr="003A5EC7">
              <w:rPr>
                <w:rFonts w:eastAsia="Calibri" w:cstheme="minorHAnsi"/>
              </w:rPr>
              <w:t xml:space="preserve"> </w:t>
            </w:r>
            <w:proofErr w:type="spellStart"/>
            <w:r w:rsidRPr="003A5EC7">
              <w:rPr>
                <w:rFonts w:eastAsia="Calibri" w:cstheme="minorHAnsi"/>
              </w:rPr>
              <w:t>Lui</w:t>
            </w:r>
            <w:proofErr w:type="spellEnd"/>
            <w:r w:rsidRPr="003A5EC7">
              <w:rPr>
                <w:rFonts w:eastAsia="Calibri" w:cstheme="minorHAnsi"/>
              </w:rPr>
              <w:t xml:space="preserve"> </w:t>
            </w:r>
          </w:p>
        </w:tc>
      </w:tr>
      <w:tr w:rsidR="007613EB" w:rsidRPr="003A5EC7" w14:paraId="2B8E868D" w14:textId="77777777" w:rsidTr="00780DB9">
        <w:tc>
          <w:tcPr>
            <w:tcW w:w="781" w:type="pct"/>
            <w:shd w:val="clear" w:color="auto" w:fill="auto"/>
          </w:tcPr>
          <w:p w14:paraId="4FBEC25E" w14:textId="2A816F51" w:rsidR="007613EB" w:rsidRPr="003A5EC7" w:rsidRDefault="007613EB" w:rsidP="007613EB">
            <w:pPr>
              <w:spacing w:before="20" w:after="40"/>
              <w:rPr>
                <w:rFonts w:eastAsia="Calibri" w:cstheme="minorHAnsi"/>
                <w:b/>
              </w:rPr>
            </w:pPr>
            <w:r w:rsidRPr="003A5EC7">
              <w:rPr>
                <w:rFonts w:eastAsia="Calibri" w:cstheme="minorHAnsi"/>
                <w:b/>
              </w:rPr>
              <w:t>15.00 – 15.</w:t>
            </w:r>
            <w:r w:rsidR="004D5A40" w:rsidRPr="003A5EC7">
              <w:rPr>
                <w:rFonts w:eastAsia="Calibri" w:cstheme="minorHAnsi"/>
                <w:b/>
              </w:rPr>
              <w:t>30</w:t>
            </w:r>
          </w:p>
        </w:tc>
        <w:tc>
          <w:tcPr>
            <w:tcW w:w="2983" w:type="pct"/>
            <w:shd w:val="clear" w:color="auto" w:fill="auto"/>
          </w:tcPr>
          <w:p w14:paraId="6433668A" w14:textId="0AD56824" w:rsidR="007613EB" w:rsidRPr="003A5EC7" w:rsidRDefault="007613EB" w:rsidP="007613EB">
            <w:pPr>
              <w:spacing w:before="20" w:after="40"/>
              <w:rPr>
                <w:rFonts w:eastAsia="Calibri" w:cstheme="minorHAnsi"/>
                <w:b/>
              </w:rPr>
            </w:pPr>
            <w:r w:rsidRPr="003A5EC7">
              <w:rPr>
                <w:rFonts w:eastAsia="Calibri" w:cstheme="minorHAnsi"/>
                <w:b/>
              </w:rPr>
              <w:t>Coffee Break</w:t>
            </w:r>
          </w:p>
        </w:tc>
        <w:tc>
          <w:tcPr>
            <w:tcW w:w="1237" w:type="pct"/>
          </w:tcPr>
          <w:p w14:paraId="22F1A688" w14:textId="77777777" w:rsidR="007613EB" w:rsidRPr="003A5EC7" w:rsidRDefault="007613EB" w:rsidP="007613EB">
            <w:pPr>
              <w:spacing w:before="20" w:after="40"/>
              <w:jc w:val="both"/>
              <w:rPr>
                <w:rFonts w:eastAsia="Calibri" w:cstheme="minorHAnsi"/>
              </w:rPr>
            </w:pPr>
          </w:p>
        </w:tc>
      </w:tr>
      <w:tr w:rsidR="007613EB" w:rsidRPr="003A5EC7" w14:paraId="13B742BA" w14:textId="6C5463B2" w:rsidTr="00780DB9">
        <w:trPr>
          <w:trHeight w:val="416"/>
        </w:trPr>
        <w:tc>
          <w:tcPr>
            <w:tcW w:w="781" w:type="pct"/>
          </w:tcPr>
          <w:p w14:paraId="54AB2D8C" w14:textId="7F779AFA" w:rsidR="007613EB" w:rsidRPr="003A5EC7" w:rsidRDefault="007613EB" w:rsidP="007613EB">
            <w:pPr>
              <w:spacing w:before="20" w:after="40"/>
              <w:rPr>
                <w:rFonts w:eastAsia="Calibri" w:cstheme="minorHAnsi"/>
                <w:b/>
              </w:rPr>
            </w:pPr>
            <w:r w:rsidRPr="003A5EC7">
              <w:rPr>
                <w:rFonts w:eastAsia="Calibri" w:cstheme="minorHAnsi"/>
                <w:b/>
              </w:rPr>
              <w:t>15.</w:t>
            </w:r>
            <w:r w:rsidR="004D5A40" w:rsidRPr="003A5EC7">
              <w:rPr>
                <w:rFonts w:eastAsia="Calibri" w:cstheme="minorHAnsi"/>
                <w:b/>
              </w:rPr>
              <w:t xml:space="preserve">30 </w:t>
            </w:r>
            <w:r w:rsidRPr="003A5EC7">
              <w:rPr>
                <w:rFonts w:eastAsia="Calibri" w:cstheme="minorHAnsi"/>
                <w:b/>
              </w:rPr>
              <w:t>– 16.</w:t>
            </w:r>
            <w:r w:rsidR="004D5A40" w:rsidRPr="003A5EC7">
              <w:rPr>
                <w:rFonts w:eastAsia="Calibri" w:cstheme="minorHAnsi"/>
                <w:b/>
              </w:rPr>
              <w:t>30</w:t>
            </w:r>
          </w:p>
        </w:tc>
        <w:tc>
          <w:tcPr>
            <w:tcW w:w="2983" w:type="pct"/>
          </w:tcPr>
          <w:p w14:paraId="7BD22707" w14:textId="77777777" w:rsidR="007613EB" w:rsidRPr="003A5EC7" w:rsidRDefault="007613EB" w:rsidP="007613EB">
            <w:pPr>
              <w:autoSpaceDE w:val="0"/>
              <w:autoSpaceDN w:val="0"/>
              <w:adjustRightInd w:val="0"/>
              <w:jc w:val="both"/>
              <w:rPr>
                <w:b/>
                <w:bCs/>
              </w:rPr>
            </w:pPr>
            <w:r w:rsidRPr="003A5EC7">
              <w:rPr>
                <w:b/>
                <w:bCs/>
              </w:rPr>
              <w:t>Road map and building blocks to design LEDS – introducing key elements of a strategy</w:t>
            </w:r>
          </w:p>
          <w:p w14:paraId="48302670" w14:textId="680CF5F3" w:rsidR="007613EB" w:rsidRPr="003A5EC7" w:rsidRDefault="007613EB" w:rsidP="007613EB">
            <w:pPr>
              <w:autoSpaceDE w:val="0"/>
              <w:autoSpaceDN w:val="0"/>
              <w:adjustRightInd w:val="0"/>
              <w:jc w:val="both"/>
            </w:pPr>
            <w:r w:rsidRPr="003A5EC7">
              <w:t>The intent of this session is to introduce the breadth of aspects, considerations, and inputs which can be relevant when developing a long-term strategy. Participants will be able to get an overview of those elements, explore how each element might work in practice and how an element can feed into both near and long-term planning. The input relies on research institutes</w:t>
            </w:r>
            <w:r w:rsidR="00897FC7">
              <w:t xml:space="preserve"> (such as WRI)</w:t>
            </w:r>
            <w:r w:rsidRPr="003A5EC7">
              <w:t xml:space="preserve"> and multi-stakeholder initiatives</w:t>
            </w:r>
            <w:r w:rsidR="00897FC7">
              <w:t xml:space="preserve"> (such as 2050 Pathways).</w:t>
            </w:r>
          </w:p>
          <w:p w14:paraId="7A3F69EE" w14:textId="77777777" w:rsidR="007613EB" w:rsidRPr="003A5EC7" w:rsidRDefault="007613EB" w:rsidP="007613EB">
            <w:pPr>
              <w:autoSpaceDE w:val="0"/>
              <w:autoSpaceDN w:val="0"/>
              <w:adjustRightInd w:val="0"/>
              <w:jc w:val="both"/>
            </w:pPr>
          </w:p>
          <w:p w14:paraId="6DCFC818" w14:textId="77777777" w:rsidR="007613EB" w:rsidRPr="003A5EC7" w:rsidRDefault="007613EB" w:rsidP="007613EB">
            <w:pPr>
              <w:autoSpaceDE w:val="0"/>
              <w:autoSpaceDN w:val="0"/>
              <w:adjustRightInd w:val="0"/>
              <w:jc w:val="both"/>
            </w:pPr>
            <w:r w:rsidRPr="003A5EC7">
              <w:t>The building blocks include:</w:t>
            </w:r>
          </w:p>
          <w:p w14:paraId="573C2BA4" w14:textId="77777777" w:rsidR="007613EB" w:rsidRPr="003A5EC7" w:rsidRDefault="007613EB" w:rsidP="007613EB">
            <w:pPr>
              <w:pStyle w:val="ListParagraph"/>
              <w:widowControl w:val="0"/>
              <w:numPr>
                <w:ilvl w:val="0"/>
                <w:numId w:val="18"/>
              </w:numPr>
              <w:overflowPunct w:val="0"/>
              <w:autoSpaceDE w:val="0"/>
              <w:autoSpaceDN w:val="0"/>
              <w:adjustRightInd w:val="0"/>
              <w:ind w:left="714" w:hanging="357"/>
              <w:contextualSpacing w:val="0"/>
              <w:jc w:val="both"/>
            </w:pPr>
            <w:r w:rsidRPr="003A5EC7">
              <w:t>Crafting a long-term vision</w:t>
            </w:r>
          </w:p>
          <w:p w14:paraId="3A631436" w14:textId="77777777" w:rsidR="007613EB" w:rsidRPr="003A5EC7" w:rsidRDefault="007613EB" w:rsidP="007613EB">
            <w:pPr>
              <w:pStyle w:val="ListParagraph"/>
              <w:widowControl w:val="0"/>
              <w:numPr>
                <w:ilvl w:val="0"/>
                <w:numId w:val="18"/>
              </w:numPr>
              <w:overflowPunct w:val="0"/>
              <w:autoSpaceDE w:val="0"/>
              <w:autoSpaceDN w:val="0"/>
              <w:adjustRightInd w:val="0"/>
              <w:ind w:left="714" w:hanging="357"/>
              <w:contextualSpacing w:val="0"/>
              <w:jc w:val="both"/>
            </w:pPr>
            <w:r w:rsidRPr="003A5EC7">
              <w:t>Collecting input</w:t>
            </w:r>
          </w:p>
          <w:p w14:paraId="060B2919" w14:textId="77777777" w:rsidR="007613EB" w:rsidRPr="003A5EC7" w:rsidRDefault="007613EB" w:rsidP="007613EB">
            <w:pPr>
              <w:pStyle w:val="ListParagraph"/>
              <w:widowControl w:val="0"/>
              <w:numPr>
                <w:ilvl w:val="0"/>
                <w:numId w:val="18"/>
              </w:numPr>
              <w:overflowPunct w:val="0"/>
              <w:autoSpaceDE w:val="0"/>
              <w:autoSpaceDN w:val="0"/>
              <w:adjustRightInd w:val="0"/>
              <w:ind w:left="714" w:hanging="357"/>
              <w:contextualSpacing w:val="0"/>
              <w:jc w:val="both"/>
            </w:pPr>
            <w:r w:rsidRPr="003A5EC7">
              <w:t>Developing scenarios &amp; pathways</w:t>
            </w:r>
          </w:p>
          <w:p w14:paraId="75345083" w14:textId="77777777" w:rsidR="007613EB" w:rsidRPr="003A5EC7" w:rsidRDefault="007613EB" w:rsidP="007613EB">
            <w:pPr>
              <w:pStyle w:val="ListParagraph"/>
              <w:widowControl w:val="0"/>
              <w:numPr>
                <w:ilvl w:val="0"/>
                <w:numId w:val="18"/>
              </w:numPr>
              <w:overflowPunct w:val="0"/>
              <w:autoSpaceDE w:val="0"/>
              <w:autoSpaceDN w:val="0"/>
              <w:adjustRightInd w:val="0"/>
              <w:ind w:left="714" w:hanging="357"/>
              <w:contextualSpacing w:val="0"/>
              <w:jc w:val="both"/>
            </w:pPr>
            <w:r w:rsidRPr="003A5EC7">
              <w:lastRenderedPageBreak/>
              <w:t>Stakeholder engagement</w:t>
            </w:r>
          </w:p>
          <w:p w14:paraId="7301A6C6" w14:textId="77777777" w:rsidR="007613EB" w:rsidRPr="003A5EC7" w:rsidRDefault="007613EB" w:rsidP="007613EB">
            <w:pPr>
              <w:pStyle w:val="ListParagraph"/>
              <w:widowControl w:val="0"/>
              <w:numPr>
                <w:ilvl w:val="0"/>
                <w:numId w:val="18"/>
              </w:numPr>
              <w:overflowPunct w:val="0"/>
              <w:autoSpaceDE w:val="0"/>
              <w:autoSpaceDN w:val="0"/>
              <w:adjustRightInd w:val="0"/>
              <w:ind w:left="714" w:hanging="357"/>
              <w:contextualSpacing w:val="0"/>
              <w:jc w:val="both"/>
            </w:pPr>
            <w:r w:rsidRPr="003A5EC7">
              <w:t>Good governance</w:t>
            </w:r>
          </w:p>
          <w:p w14:paraId="2167FD6E" w14:textId="77777777" w:rsidR="007613EB" w:rsidRPr="003A5EC7" w:rsidRDefault="007613EB" w:rsidP="007613EB">
            <w:pPr>
              <w:pStyle w:val="ListParagraph"/>
              <w:widowControl w:val="0"/>
              <w:numPr>
                <w:ilvl w:val="0"/>
                <w:numId w:val="18"/>
              </w:numPr>
              <w:overflowPunct w:val="0"/>
              <w:autoSpaceDE w:val="0"/>
              <w:autoSpaceDN w:val="0"/>
              <w:adjustRightInd w:val="0"/>
              <w:ind w:left="714" w:hanging="357"/>
              <w:contextualSpacing w:val="0"/>
              <w:jc w:val="both"/>
            </w:pPr>
            <w:r w:rsidRPr="003A5EC7">
              <w:t>Adaptation &amp; resilience planning</w:t>
            </w:r>
          </w:p>
          <w:p w14:paraId="2D723669" w14:textId="77777777" w:rsidR="007613EB" w:rsidRPr="003A5EC7" w:rsidRDefault="007613EB" w:rsidP="007613EB">
            <w:pPr>
              <w:pStyle w:val="ListParagraph"/>
              <w:widowControl w:val="0"/>
              <w:numPr>
                <w:ilvl w:val="0"/>
                <w:numId w:val="18"/>
              </w:numPr>
              <w:overflowPunct w:val="0"/>
              <w:autoSpaceDE w:val="0"/>
              <w:autoSpaceDN w:val="0"/>
              <w:adjustRightInd w:val="0"/>
              <w:ind w:left="714" w:hanging="357"/>
              <w:contextualSpacing w:val="0"/>
              <w:jc w:val="both"/>
            </w:pPr>
            <w:r w:rsidRPr="003A5EC7">
              <w:t>Sectoral planning</w:t>
            </w:r>
          </w:p>
          <w:p w14:paraId="730022AF" w14:textId="31FA2189" w:rsidR="007613EB" w:rsidRPr="003A5EC7" w:rsidRDefault="007613EB" w:rsidP="007613EB">
            <w:pPr>
              <w:pStyle w:val="ListParagraph"/>
              <w:widowControl w:val="0"/>
              <w:numPr>
                <w:ilvl w:val="0"/>
                <w:numId w:val="18"/>
              </w:numPr>
              <w:overflowPunct w:val="0"/>
              <w:autoSpaceDE w:val="0"/>
              <w:autoSpaceDN w:val="0"/>
              <w:adjustRightInd w:val="0"/>
              <w:ind w:left="714" w:hanging="357"/>
              <w:contextualSpacing w:val="0"/>
              <w:jc w:val="both"/>
            </w:pPr>
            <w:r w:rsidRPr="003A5EC7">
              <w:t>Finance &amp; investment strategies</w:t>
            </w:r>
          </w:p>
          <w:p w14:paraId="7EF112C7" w14:textId="77777777" w:rsidR="0003490E" w:rsidRPr="003A5EC7" w:rsidRDefault="0003490E" w:rsidP="007613EB">
            <w:pPr>
              <w:autoSpaceDE w:val="0"/>
              <w:autoSpaceDN w:val="0"/>
              <w:adjustRightInd w:val="0"/>
              <w:jc w:val="both"/>
              <w:rPr>
                <w:b/>
                <w:bCs/>
              </w:rPr>
            </w:pPr>
          </w:p>
          <w:p w14:paraId="7209936F" w14:textId="055D7A05" w:rsidR="007613EB" w:rsidRPr="003A5EC7" w:rsidRDefault="0003490E" w:rsidP="007613EB">
            <w:pPr>
              <w:autoSpaceDE w:val="0"/>
              <w:autoSpaceDN w:val="0"/>
              <w:adjustRightInd w:val="0"/>
              <w:jc w:val="both"/>
              <w:rPr>
                <w:b/>
                <w:bCs/>
              </w:rPr>
            </w:pPr>
            <w:r w:rsidRPr="003A5EC7">
              <w:rPr>
                <w:b/>
                <w:bCs/>
              </w:rPr>
              <w:t>15.30-16.00: Long-term Strategies: Climate Action Today with Tomorrow in Mind</w:t>
            </w:r>
          </w:p>
          <w:p w14:paraId="6E1EC956" w14:textId="694A9989" w:rsidR="0003490E" w:rsidRPr="003A5EC7" w:rsidRDefault="0003490E" w:rsidP="007613EB">
            <w:pPr>
              <w:autoSpaceDE w:val="0"/>
              <w:autoSpaceDN w:val="0"/>
              <w:adjustRightInd w:val="0"/>
              <w:jc w:val="both"/>
              <w:rPr>
                <w:bCs/>
              </w:rPr>
            </w:pPr>
            <w:r w:rsidRPr="003A5EC7">
              <w:rPr>
                <w:bCs/>
              </w:rPr>
              <w:t>A presentation from the World Resource Institute (Global Climate Program).</w:t>
            </w:r>
          </w:p>
          <w:p w14:paraId="6DF1018C" w14:textId="51D53D76" w:rsidR="0003490E" w:rsidRPr="003A5EC7" w:rsidRDefault="0003490E" w:rsidP="007613EB">
            <w:pPr>
              <w:autoSpaceDE w:val="0"/>
              <w:autoSpaceDN w:val="0"/>
              <w:adjustRightInd w:val="0"/>
              <w:jc w:val="both"/>
              <w:rPr>
                <w:bCs/>
              </w:rPr>
            </w:pPr>
          </w:p>
          <w:p w14:paraId="7CA3BD64" w14:textId="77B308B2" w:rsidR="0003490E" w:rsidRPr="003A5EC7" w:rsidRDefault="0003490E" w:rsidP="007613EB">
            <w:pPr>
              <w:autoSpaceDE w:val="0"/>
              <w:autoSpaceDN w:val="0"/>
              <w:adjustRightInd w:val="0"/>
              <w:jc w:val="both"/>
              <w:rPr>
                <w:b/>
                <w:bCs/>
              </w:rPr>
            </w:pPr>
            <w:r w:rsidRPr="003A5EC7">
              <w:rPr>
                <w:b/>
                <w:bCs/>
              </w:rPr>
              <w:t>16.00-16.30: Key Elements by the 2050 Pathways Platform</w:t>
            </w:r>
          </w:p>
          <w:p w14:paraId="45FF441A" w14:textId="41A28B2B" w:rsidR="001065BC" w:rsidRPr="003A5D33" w:rsidRDefault="0003490E" w:rsidP="00173DD5">
            <w:pPr>
              <w:autoSpaceDE w:val="0"/>
              <w:autoSpaceDN w:val="0"/>
              <w:adjustRightInd w:val="0"/>
              <w:jc w:val="both"/>
              <w:rPr>
                <w:rFonts w:eastAsia="Calibri" w:cstheme="minorHAnsi"/>
                <w:b/>
              </w:rPr>
            </w:pPr>
            <w:r w:rsidRPr="003A5EC7">
              <w:rPr>
                <w:bCs/>
              </w:rPr>
              <w:t xml:space="preserve">The 2050 Pathways Platform will join via </w:t>
            </w:r>
            <w:r w:rsidR="00DB4A09">
              <w:rPr>
                <w:bCs/>
              </w:rPr>
              <w:t>Skype</w:t>
            </w:r>
            <w:r w:rsidRPr="003A5EC7">
              <w:rPr>
                <w:bCs/>
              </w:rPr>
              <w:t>.</w:t>
            </w:r>
          </w:p>
        </w:tc>
        <w:tc>
          <w:tcPr>
            <w:tcW w:w="1237" w:type="pct"/>
          </w:tcPr>
          <w:p w14:paraId="3410E090" w14:textId="77777777" w:rsidR="007613EB" w:rsidRPr="003A5EC7" w:rsidRDefault="007613EB" w:rsidP="007613EB">
            <w:pPr>
              <w:autoSpaceDE w:val="0"/>
              <w:autoSpaceDN w:val="0"/>
              <w:adjustRightInd w:val="0"/>
              <w:rPr>
                <w:bCs/>
              </w:rPr>
            </w:pPr>
          </w:p>
          <w:p w14:paraId="0683C431" w14:textId="77777777" w:rsidR="007613EB" w:rsidRPr="003A5EC7" w:rsidRDefault="007613EB" w:rsidP="007613EB">
            <w:pPr>
              <w:autoSpaceDE w:val="0"/>
              <w:autoSpaceDN w:val="0"/>
              <w:adjustRightInd w:val="0"/>
              <w:rPr>
                <w:bCs/>
              </w:rPr>
            </w:pPr>
          </w:p>
          <w:p w14:paraId="080A480C" w14:textId="77777777" w:rsidR="007613EB" w:rsidRPr="003A5EC7" w:rsidRDefault="007613EB" w:rsidP="007613EB">
            <w:pPr>
              <w:autoSpaceDE w:val="0"/>
              <w:autoSpaceDN w:val="0"/>
              <w:adjustRightInd w:val="0"/>
              <w:rPr>
                <w:bCs/>
              </w:rPr>
            </w:pPr>
          </w:p>
          <w:p w14:paraId="0D7AA956" w14:textId="77777777" w:rsidR="007613EB" w:rsidRPr="003A5EC7" w:rsidRDefault="007613EB" w:rsidP="007613EB">
            <w:pPr>
              <w:autoSpaceDE w:val="0"/>
              <w:autoSpaceDN w:val="0"/>
              <w:adjustRightInd w:val="0"/>
              <w:rPr>
                <w:bCs/>
              </w:rPr>
            </w:pPr>
          </w:p>
          <w:p w14:paraId="35BF0BD4" w14:textId="77777777" w:rsidR="007613EB" w:rsidRPr="003A5EC7" w:rsidRDefault="007613EB" w:rsidP="007613EB">
            <w:pPr>
              <w:autoSpaceDE w:val="0"/>
              <w:autoSpaceDN w:val="0"/>
              <w:adjustRightInd w:val="0"/>
              <w:rPr>
                <w:bCs/>
              </w:rPr>
            </w:pPr>
          </w:p>
          <w:p w14:paraId="7D3597B5" w14:textId="77777777" w:rsidR="007613EB" w:rsidRPr="003A5EC7" w:rsidRDefault="007613EB" w:rsidP="007613EB">
            <w:pPr>
              <w:autoSpaceDE w:val="0"/>
              <w:autoSpaceDN w:val="0"/>
              <w:adjustRightInd w:val="0"/>
              <w:rPr>
                <w:bCs/>
              </w:rPr>
            </w:pPr>
          </w:p>
          <w:p w14:paraId="0C09F6D7" w14:textId="77777777" w:rsidR="007613EB" w:rsidRPr="003A5EC7" w:rsidRDefault="007613EB" w:rsidP="007613EB">
            <w:pPr>
              <w:autoSpaceDE w:val="0"/>
              <w:autoSpaceDN w:val="0"/>
              <w:adjustRightInd w:val="0"/>
              <w:rPr>
                <w:bCs/>
              </w:rPr>
            </w:pPr>
          </w:p>
          <w:p w14:paraId="754F41C9" w14:textId="77777777" w:rsidR="007613EB" w:rsidRPr="003A5EC7" w:rsidRDefault="007613EB" w:rsidP="007613EB">
            <w:pPr>
              <w:autoSpaceDE w:val="0"/>
              <w:autoSpaceDN w:val="0"/>
              <w:adjustRightInd w:val="0"/>
              <w:rPr>
                <w:bCs/>
              </w:rPr>
            </w:pPr>
            <w:bookmarkStart w:id="0" w:name="_GoBack"/>
            <w:bookmarkEnd w:id="0"/>
          </w:p>
          <w:p w14:paraId="7C9BB83F" w14:textId="77777777" w:rsidR="007613EB" w:rsidRPr="003A5EC7" w:rsidRDefault="007613EB" w:rsidP="007613EB">
            <w:pPr>
              <w:autoSpaceDE w:val="0"/>
              <w:autoSpaceDN w:val="0"/>
              <w:adjustRightInd w:val="0"/>
              <w:rPr>
                <w:bCs/>
              </w:rPr>
            </w:pPr>
          </w:p>
          <w:p w14:paraId="7CF84F61" w14:textId="77777777" w:rsidR="007613EB" w:rsidRPr="003A5EC7" w:rsidRDefault="007613EB" w:rsidP="007613EB">
            <w:pPr>
              <w:autoSpaceDE w:val="0"/>
              <w:autoSpaceDN w:val="0"/>
              <w:adjustRightInd w:val="0"/>
              <w:rPr>
                <w:bCs/>
              </w:rPr>
            </w:pPr>
          </w:p>
          <w:p w14:paraId="5D0A3E3D" w14:textId="77777777" w:rsidR="007613EB" w:rsidRPr="003A5EC7" w:rsidRDefault="007613EB" w:rsidP="007613EB">
            <w:pPr>
              <w:autoSpaceDE w:val="0"/>
              <w:autoSpaceDN w:val="0"/>
              <w:adjustRightInd w:val="0"/>
              <w:rPr>
                <w:bCs/>
              </w:rPr>
            </w:pPr>
          </w:p>
          <w:p w14:paraId="6D0289B1" w14:textId="77777777" w:rsidR="007613EB" w:rsidRPr="003A5EC7" w:rsidRDefault="007613EB" w:rsidP="007613EB">
            <w:pPr>
              <w:autoSpaceDE w:val="0"/>
              <w:autoSpaceDN w:val="0"/>
              <w:adjustRightInd w:val="0"/>
              <w:rPr>
                <w:bCs/>
              </w:rPr>
            </w:pPr>
          </w:p>
          <w:p w14:paraId="15693BD9" w14:textId="77777777" w:rsidR="007613EB" w:rsidRPr="003A5EC7" w:rsidRDefault="007613EB" w:rsidP="007613EB">
            <w:pPr>
              <w:autoSpaceDE w:val="0"/>
              <w:autoSpaceDN w:val="0"/>
              <w:adjustRightInd w:val="0"/>
              <w:rPr>
                <w:bCs/>
              </w:rPr>
            </w:pPr>
          </w:p>
          <w:p w14:paraId="0129A0B8" w14:textId="77777777" w:rsidR="007613EB" w:rsidRPr="003A5EC7" w:rsidRDefault="007613EB" w:rsidP="007613EB">
            <w:pPr>
              <w:autoSpaceDE w:val="0"/>
              <w:autoSpaceDN w:val="0"/>
              <w:adjustRightInd w:val="0"/>
              <w:rPr>
                <w:bCs/>
              </w:rPr>
            </w:pPr>
          </w:p>
          <w:p w14:paraId="35075EC1" w14:textId="77777777" w:rsidR="007613EB" w:rsidRPr="003A5EC7" w:rsidRDefault="007613EB" w:rsidP="007613EB">
            <w:pPr>
              <w:autoSpaceDE w:val="0"/>
              <w:autoSpaceDN w:val="0"/>
              <w:adjustRightInd w:val="0"/>
              <w:rPr>
                <w:bCs/>
              </w:rPr>
            </w:pPr>
          </w:p>
          <w:p w14:paraId="76CAD685" w14:textId="77777777" w:rsidR="007613EB" w:rsidRPr="003A5EC7" w:rsidRDefault="007613EB" w:rsidP="007613EB">
            <w:pPr>
              <w:autoSpaceDE w:val="0"/>
              <w:autoSpaceDN w:val="0"/>
              <w:adjustRightInd w:val="0"/>
              <w:rPr>
                <w:bCs/>
              </w:rPr>
            </w:pPr>
          </w:p>
          <w:p w14:paraId="5E94B1CD" w14:textId="77777777" w:rsidR="007613EB" w:rsidRPr="003A5EC7" w:rsidRDefault="007613EB" w:rsidP="007613EB">
            <w:pPr>
              <w:autoSpaceDE w:val="0"/>
              <w:autoSpaceDN w:val="0"/>
              <w:adjustRightInd w:val="0"/>
              <w:rPr>
                <w:bCs/>
              </w:rPr>
            </w:pPr>
          </w:p>
          <w:p w14:paraId="0975E2E9" w14:textId="77777777" w:rsidR="007613EB" w:rsidRPr="003A5EC7" w:rsidRDefault="007613EB" w:rsidP="007613EB">
            <w:pPr>
              <w:autoSpaceDE w:val="0"/>
              <w:autoSpaceDN w:val="0"/>
              <w:adjustRightInd w:val="0"/>
              <w:rPr>
                <w:bCs/>
              </w:rPr>
            </w:pPr>
          </w:p>
          <w:p w14:paraId="0A8ECB88" w14:textId="77777777" w:rsidR="007613EB" w:rsidRPr="003A5EC7" w:rsidRDefault="007613EB" w:rsidP="007613EB">
            <w:pPr>
              <w:autoSpaceDE w:val="0"/>
              <w:autoSpaceDN w:val="0"/>
              <w:adjustRightInd w:val="0"/>
              <w:rPr>
                <w:bCs/>
              </w:rPr>
            </w:pPr>
          </w:p>
          <w:p w14:paraId="2322CD71" w14:textId="77777777" w:rsidR="007613EB" w:rsidRPr="003A5EC7" w:rsidRDefault="007613EB" w:rsidP="007613EB">
            <w:pPr>
              <w:autoSpaceDE w:val="0"/>
              <w:autoSpaceDN w:val="0"/>
              <w:adjustRightInd w:val="0"/>
              <w:rPr>
                <w:bCs/>
              </w:rPr>
            </w:pPr>
          </w:p>
          <w:p w14:paraId="093021E6" w14:textId="77777777" w:rsidR="007613EB" w:rsidRPr="003A5EC7" w:rsidRDefault="007613EB" w:rsidP="007613EB">
            <w:pPr>
              <w:autoSpaceDE w:val="0"/>
              <w:autoSpaceDN w:val="0"/>
              <w:adjustRightInd w:val="0"/>
              <w:rPr>
                <w:bCs/>
              </w:rPr>
            </w:pPr>
          </w:p>
          <w:p w14:paraId="2D786BDB" w14:textId="77777777" w:rsidR="003A5EC7" w:rsidRPr="003A5EC7" w:rsidRDefault="003A5EC7" w:rsidP="007613EB">
            <w:pPr>
              <w:autoSpaceDE w:val="0"/>
              <w:autoSpaceDN w:val="0"/>
              <w:adjustRightInd w:val="0"/>
              <w:rPr>
                <w:bCs/>
              </w:rPr>
            </w:pPr>
          </w:p>
          <w:p w14:paraId="78A2B726" w14:textId="77777777" w:rsidR="007613EB" w:rsidRPr="003A5EC7" w:rsidRDefault="007613EB" w:rsidP="007613EB">
            <w:pPr>
              <w:autoSpaceDE w:val="0"/>
              <w:autoSpaceDN w:val="0"/>
              <w:adjustRightInd w:val="0"/>
              <w:rPr>
                <w:bCs/>
              </w:rPr>
            </w:pPr>
          </w:p>
          <w:p w14:paraId="2C230681" w14:textId="77777777" w:rsidR="007613EB" w:rsidRPr="003A5EC7" w:rsidRDefault="007613EB" w:rsidP="007613EB">
            <w:pPr>
              <w:spacing w:before="20" w:after="40"/>
              <w:jc w:val="both"/>
              <w:rPr>
                <w:rFonts w:eastAsia="Calibri" w:cstheme="minorHAnsi"/>
              </w:rPr>
            </w:pPr>
            <w:r w:rsidRPr="003A5EC7">
              <w:t>Juan Carlos Altamirano</w:t>
            </w:r>
          </w:p>
          <w:p w14:paraId="40840AE5" w14:textId="77777777" w:rsidR="007613EB" w:rsidRPr="00123248" w:rsidRDefault="007613EB" w:rsidP="007613EB">
            <w:pPr>
              <w:autoSpaceDE w:val="0"/>
              <w:autoSpaceDN w:val="0"/>
              <w:adjustRightInd w:val="0"/>
              <w:rPr>
                <w:bCs/>
              </w:rPr>
            </w:pPr>
          </w:p>
          <w:p w14:paraId="04B8546D" w14:textId="77777777" w:rsidR="0003490E" w:rsidRPr="00123248" w:rsidRDefault="0003490E" w:rsidP="007613EB">
            <w:pPr>
              <w:autoSpaceDE w:val="0"/>
              <w:autoSpaceDN w:val="0"/>
              <w:adjustRightInd w:val="0"/>
              <w:rPr>
                <w:bCs/>
              </w:rPr>
            </w:pPr>
          </w:p>
          <w:p w14:paraId="4BB18D3A" w14:textId="77777777" w:rsidR="00DB4A09" w:rsidRDefault="00DB4A09" w:rsidP="003A5D33">
            <w:pPr>
              <w:autoSpaceDE w:val="0"/>
              <w:autoSpaceDN w:val="0"/>
              <w:adjustRightInd w:val="0"/>
              <w:rPr>
                <w:bCs/>
              </w:rPr>
            </w:pPr>
          </w:p>
          <w:p w14:paraId="7C81A4FD" w14:textId="0D5331FE" w:rsidR="007613EB" w:rsidRPr="003A5EC7" w:rsidRDefault="0003490E" w:rsidP="003A5D33">
            <w:pPr>
              <w:autoSpaceDE w:val="0"/>
              <w:autoSpaceDN w:val="0"/>
              <w:adjustRightInd w:val="0"/>
              <w:rPr>
                <w:bCs/>
              </w:rPr>
            </w:pPr>
            <w:proofErr w:type="spellStart"/>
            <w:r w:rsidRPr="003A5EC7">
              <w:rPr>
                <w:bCs/>
              </w:rPr>
              <w:t>Siddharth</w:t>
            </w:r>
            <w:proofErr w:type="spellEnd"/>
            <w:r w:rsidRPr="003A5EC7">
              <w:rPr>
                <w:bCs/>
              </w:rPr>
              <w:t xml:space="preserve"> Pathak</w:t>
            </w:r>
            <w:r w:rsidR="000D7D4E">
              <w:rPr>
                <w:bCs/>
              </w:rPr>
              <w:t xml:space="preserve"> </w:t>
            </w:r>
            <w:r w:rsidR="000D7D4E" w:rsidRPr="003A5EC7">
              <w:t>(</w:t>
            </w:r>
            <w:r w:rsidR="000D7D4E">
              <w:t>Skype</w:t>
            </w:r>
            <w:r w:rsidR="000D7D4E" w:rsidRPr="003A5EC7">
              <w:t>)</w:t>
            </w:r>
          </w:p>
        </w:tc>
      </w:tr>
      <w:tr w:rsidR="007613EB" w:rsidRPr="003A5EC7" w14:paraId="66311A20" w14:textId="339F1CAF" w:rsidTr="00780DB9">
        <w:trPr>
          <w:trHeight w:val="298"/>
        </w:trPr>
        <w:tc>
          <w:tcPr>
            <w:tcW w:w="781" w:type="pct"/>
          </w:tcPr>
          <w:p w14:paraId="0AD83EFC" w14:textId="65646F68" w:rsidR="007613EB" w:rsidRPr="003A5EC7" w:rsidRDefault="007613EB" w:rsidP="007613EB">
            <w:pPr>
              <w:spacing w:before="20" w:after="40"/>
              <w:rPr>
                <w:rFonts w:eastAsia="Calibri" w:cstheme="minorHAnsi"/>
              </w:rPr>
            </w:pPr>
            <w:r w:rsidRPr="003A5EC7">
              <w:rPr>
                <w:rFonts w:eastAsia="Calibri" w:cstheme="minorHAnsi"/>
              </w:rPr>
              <w:lastRenderedPageBreak/>
              <w:t>16.</w:t>
            </w:r>
            <w:r w:rsidR="001065BC" w:rsidRPr="003A5EC7">
              <w:rPr>
                <w:rFonts w:eastAsia="Calibri" w:cstheme="minorHAnsi"/>
              </w:rPr>
              <w:t>30</w:t>
            </w:r>
            <w:r w:rsidRPr="003A5EC7">
              <w:rPr>
                <w:rFonts w:eastAsia="Calibri" w:cstheme="minorHAnsi"/>
              </w:rPr>
              <w:t xml:space="preserve"> – </w:t>
            </w:r>
            <w:r w:rsidR="00763107" w:rsidRPr="003A5EC7">
              <w:rPr>
                <w:rFonts w:eastAsia="Calibri" w:cstheme="minorHAnsi"/>
              </w:rPr>
              <w:t>17.30</w:t>
            </w:r>
          </w:p>
        </w:tc>
        <w:tc>
          <w:tcPr>
            <w:tcW w:w="2983" w:type="pct"/>
          </w:tcPr>
          <w:p w14:paraId="3701391D" w14:textId="2A6D3586" w:rsidR="007613EB" w:rsidRPr="003A5EC7" w:rsidRDefault="00763107" w:rsidP="007613EB">
            <w:pPr>
              <w:autoSpaceDE w:val="0"/>
              <w:autoSpaceDN w:val="0"/>
              <w:adjustRightInd w:val="0"/>
              <w:jc w:val="both"/>
              <w:rPr>
                <w:b/>
                <w:bCs/>
              </w:rPr>
            </w:pPr>
            <w:r w:rsidRPr="003A5EC7">
              <w:rPr>
                <w:b/>
                <w:bCs/>
              </w:rPr>
              <w:t>K</w:t>
            </w:r>
            <w:r w:rsidR="007613EB" w:rsidRPr="003A5EC7">
              <w:rPr>
                <w:b/>
                <w:bCs/>
              </w:rPr>
              <w:t>ey elements of long-term strategies</w:t>
            </w:r>
          </w:p>
          <w:p w14:paraId="613768B8" w14:textId="2ECF06BA" w:rsidR="001065BC" w:rsidRPr="003A5EC7" w:rsidRDefault="007613EB" w:rsidP="007613EB">
            <w:pPr>
              <w:autoSpaceDE w:val="0"/>
              <w:autoSpaceDN w:val="0"/>
              <w:adjustRightInd w:val="0"/>
              <w:jc w:val="both"/>
            </w:pPr>
            <w:r w:rsidRPr="003A5EC7">
              <w:t xml:space="preserve">The intent of this session is to explore key aspects of LT-LEDS in more detail, hearing about country experiences, relevant tools, challenges, and how to overcome them. </w:t>
            </w:r>
          </w:p>
          <w:p w14:paraId="4F31CDB4" w14:textId="6F587339" w:rsidR="00763107" w:rsidRPr="003A5EC7" w:rsidRDefault="00763107" w:rsidP="00763107">
            <w:pPr>
              <w:autoSpaceDE w:val="0"/>
              <w:autoSpaceDN w:val="0"/>
              <w:adjustRightInd w:val="0"/>
              <w:jc w:val="both"/>
            </w:pPr>
          </w:p>
          <w:p w14:paraId="2F4956DB" w14:textId="52F2DD52" w:rsidR="00763107" w:rsidRPr="003A5EC7" w:rsidRDefault="00763107" w:rsidP="00763107">
            <w:pPr>
              <w:autoSpaceDE w:val="0"/>
              <w:autoSpaceDN w:val="0"/>
              <w:adjustRightInd w:val="0"/>
              <w:jc w:val="both"/>
              <w:rPr>
                <w:b/>
              </w:rPr>
            </w:pPr>
            <w:r w:rsidRPr="003A5EC7">
              <w:rPr>
                <w:b/>
              </w:rPr>
              <w:t>16.30 – 16.50: Key Lessons from Developing Long Term Strategies</w:t>
            </w:r>
          </w:p>
          <w:p w14:paraId="003FC36E" w14:textId="77777777" w:rsidR="00763107" w:rsidRPr="003A5EC7" w:rsidRDefault="00763107" w:rsidP="00763107">
            <w:pPr>
              <w:autoSpaceDE w:val="0"/>
              <w:autoSpaceDN w:val="0"/>
              <w:adjustRightInd w:val="0"/>
              <w:jc w:val="both"/>
              <w:rPr>
                <w:bCs/>
              </w:rPr>
            </w:pPr>
            <w:r w:rsidRPr="003A5EC7">
              <w:rPr>
                <w:bCs/>
              </w:rPr>
              <w:t>A presentation from the World Resource Institute (Global Climate Program).</w:t>
            </w:r>
          </w:p>
          <w:p w14:paraId="4A2172D9" w14:textId="29390936" w:rsidR="00763107" w:rsidRPr="003A5EC7" w:rsidRDefault="00763107" w:rsidP="00763107">
            <w:pPr>
              <w:autoSpaceDE w:val="0"/>
              <w:autoSpaceDN w:val="0"/>
              <w:adjustRightInd w:val="0"/>
              <w:jc w:val="both"/>
            </w:pPr>
          </w:p>
          <w:p w14:paraId="0C232394" w14:textId="2756C07B" w:rsidR="00763107" w:rsidRPr="003A5EC7" w:rsidRDefault="00763107" w:rsidP="00763107">
            <w:pPr>
              <w:autoSpaceDE w:val="0"/>
              <w:autoSpaceDN w:val="0"/>
              <w:adjustRightInd w:val="0"/>
              <w:jc w:val="both"/>
              <w:rPr>
                <w:b/>
              </w:rPr>
            </w:pPr>
            <w:r w:rsidRPr="003A5EC7">
              <w:rPr>
                <w:b/>
              </w:rPr>
              <w:t>16.50 – 17.10: Collecting input &amp; devel</w:t>
            </w:r>
            <w:r w:rsidR="006A6161" w:rsidRPr="003A5EC7">
              <w:rPr>
                <w:b/>
              </w:rPr>
              <w:t>oping of scenarios for LEDS</w:t>
            </w:r>
          </w:p>
          <w:p w14:paraId="4622F3B1" w14:textId="0954D12B" w:rsidR="006A6161" w:rsidRPr="003A5EC7" w:rsidRDefault="006A6161" w:rsidP="00763107">
            <w:pPr>
              <w:autoSpaceDE w:val="0"/>
              <w:autoSpaceDN w:val="0"/>
              <w:adjustRightInd w:val="0"/>
              <w:jc w:val="both"/>
            </w:pPr>
            <w:r w:rsidRPr="003A5EC7">
              <w:t xml:space="preserve">The </w:t>
            </w:r>
            <w:r w:rsidR="009F7716">
              <w:t xml:space="preserve">representative of the Republic of </w:t>
            </w:r>
            <w:r w:rsidRPr="003A5EC7">
              <w:t xml:space="preserve">Moldova will elaborate on </w:t>
            </w:r>
            <w:r w:rsidR="009F7716">
              <w:t>country</w:t>
            </w:r>
            <w:r w:rsidRPr="003A5EC7">
              <w:t xml:space="preserve"> experience.</w:t>
            </w:r>
          </w:p>
          <w:p w14:paraId="1A475144" w14:textId="0357CE3A" w:rsidR="007613EB" w:rsidRPr="003A5EC7" w:rsidRDefault="007613EB" w:rsidP="007613EB">
            <w:pPr>
              <w:autoSpaceDE w:val="0"/>
              <w:autoSpaceDN w:val="0"/>
              <w:adjustRightInd w:val="0"/>
              <w:jc w:val="both"/>
              <w:rPr>
                <w:b/>
                <w:bCs/>
              </w:rPr>
            </w:pPr>
          </w:p>
          <w:p w14:paraId="5A8F2A0F" w14:textId="3C6A5DE9" w:rsidR="006A6161" w:rsidRPr="003A5EC7" w:rsidRDefault="006A6161" w:rsidP="007613EB">
            <w:pPr>
              <w:autoSpaceDE w:val="0"/>
              <w:autoSpaceDN w:val="0"/>
              <w:adjustRightInd w:val="0"/>
              <w:jc w:val="both"/>
              <w:rPr>
                <w:b/>
                <w:bCs/>
              </w:rPr>
            </w:pPr>
            <w:r w:rsidRPr="003A5EC7">
              <w:rPr>
                <w:b/>
                <w:bCs/>
              </w:rPr>
              <w:t>17.10 – 17.30: Follow-Up Discussion</w:t>
            </w:r>
          </w:p>
          <w:p w14:paraId="57A17C2D" w14:textId="735759CB" w:rsidR="006A6161" w:rsidRPr="003A5EC7" w:rsidRDefault="006A6161" w:rsidP="007613EB">
            <w:pPr>
              <w:autoSpaceDE w:val="0"/>
              <w:autoSpaceDN w:val="0"/>
              <w:adjustRightInd w:val="0"/>
              <w:jc w:val="both"/>
              <w:rPr>
                <w:bCs/>
              </w:rPr>
            </w:pPr>
            <w:r w:rsidRPr="003A5EC7">
              <w:rPr>
                <w:bCs/>
              </w:rPr>
              <w:t>After the two presentations as input, country representatives have the chance to discuss about key elements and major challenges.</w:t>
            </w:r>
          </w:p>
          <w:p w14:paraId="248D9286" w14:textId="30CFA947" w:rsidR="007613EB" w:rsidRPr="003A5EC7" w:rsidRDefault="007613EB" w:rsidP="007613EB">
            <w:pPr>
              <w:autoSpaceDE w:val="0"/>
              <w:autoSpaceDN w:val="0"/>
              <w:adjustRightInd w:val="0"/>
              <w:jc w:val="both"/>
              <w:rPr>
                <w:b/>
                <w:bCs/>
              </w:rPr>
            </w:pPr>
            <w:r w:rsidRPr="003A5EC7">
              <w:rPr>
                <w:bCs/>
              </w:rPr>
              <w:t>Panelists</w:t>
            </w:r>
            <w:r w:rsidRPr="003A5EC7">
              <w:rPr>
                <w:b/>
                <w:bCs/>
              </w:rPr>
              <w:t>:</w:t>
            </w:r>
          </w:p>
          <w:p w14:paraId="4D8AC14A" w14:textId="77777777" w:rsidR="007613EB" w:rsidRPr="003A5EC7" w:rsidRDefault="007613EB" w:rsidP="00780DB9">
            <w:pPr>
              <w:pStyle w:val="ListParagraph"/>
              <w:widowControl w:val="0"/>
              <w:numPr>
                <w:ilvl w:val="0"/>
                <w:numId w:val="22"/>
              </w:numPr>
              <w:overflowPunct w:val="0"/>
              <w:autoSpaceDE w:val="0"/>
              <w:autoSpaceDN w:val="0"/>
              <w:adjustRightInd w:val="0"/>
              <w:ind w:left="741"/>
              <w:contextualSpacing w:val="0"/>
              <w:jc w:val="both"/>
            </w:pPr>
            <w:r w:rsidRPr="003A5EC7">
              <w:t>Representative of the Government of Armenia</w:t>
            </w:r>
          </w:p>
          <w:p w14:paraId="5F261942" w14:textId="77777777" w:rsidR="007613EB" w:rsidRPr="003A5EC7" w:rsidRDefault="007613EB" w:rsidP="00780DB9">
            <w:pPr>
              <w:pStyle w:val="ListParagraph"/>
              <w:widowControl w:val="0"/>
              <w:numPr>
                <w:ilvl w:val="0"/>
                <w:numId w:val="22"/>
              </w:numPr>
              <w:overflowPunct w:val="0"/>
              <w:autoSpaceDE w:val="0"/>
              <w:autoSpaceDN w:val="0"/>
              <w:adjustRightInd w:val="0"/>
              <w:ind w:left="741"/>
              <w:contextualSpacing w:val="0"/>
              <w:jc w:val="both"/>
            </w:pPr>
            <w:r w:rsidRPr="003A5EC7">
              <w:t>Representative of the Government of Azerbaijan</w:t>
            </w:r>
          </w:p>
          <w:p w14:paraId="3DB89C7A" w14:textId="102CE0DE" w:rsidR="006B4A7B" w:rsidRPr="003A5EC7" w:rsidRDefault="007613EB" w:rsidP="00780DB9">
            <w:pPr>
              <w:pStyle w:val="ListParagraph"/>
              <w:widowControl w:val="0"/>
              <w:numPr>
                <w:ilvl w:val="0"/>
                <w:numId w:val="22"/>
              </w:numPr>
              <w:overflowPunct w:val="0"/>
              <w:autoSpaceDE w:val="0"/>
              <w:autoSpaceDN w:val="0"/>
              <w:adjustRightInd w:val="0"/>
              <w:ind w:left="741"/>
              <w:contextualSpacing w:val="0"/>
              <w:jc w:val="both"/>
            </w:pPr>
            <w:r w:rsidRPr="003A5EC7">
              <w:t>Representative of the Government of Belarus</w:t>
            </w:r>
          </w:p>
          <w:p w14:paraId="23DACC80" w14:textId="24BB5F78" w:rsidR="00BA42DB" w:rsidRDefault="00BA42DB" w:rsidP="00780DB9">
            <w:pPr>
              <w:pStyle w:val="ListParagraph"/>
              <w:widowControl w:val="0"/>
              <w:numPr>
                <w:ilvl w:val="0"/>
                <w:numId w:val="22"/>
              </w:numPr>
              <w:overflowPunct w:val="0"/>
              <w:autoSpaceDE w:val="0"/>
              <w:autoSpaceDN w:val="0"/>
              <w:adjustRightInd w:val="0"/>
              <w:ind w:left="741"/>
              <w:contextualSpacing w:val="0"/>
              <w:jc w:val="both"/>
            </w:pPr>
            <w:r w:rsidRPr="00BA42DB">
              <w:t>Ministry of Environmental Protection and Agriculture of Georgia, Climate Change Division</w:t>
            </w:r>
          </w:p>
          <w:p w14:paraId="7477B9C4" w14:textId="1C3BB132" w:rsidR="007613EB" w:rsidRPr="003A5EC7" w:rsidRDefault="00780DB9" w:rsidP="00780DB9">
            <w:pPr>
              <w:pStyle w:val="ListParagraph"/>
              <w:widowControl w:val="0"/>
              <w:numPr>
                <w:ilvl w:val="0"/>
                <w:numId w:val="22"/>
              </w:numPr>
              <w:overflowPunct w:val="0"/>
              <w:autoSpaceDE w:val="0"/>
              <w:autoSpaceDN w:val="0"/>
              <w:adjustRightInd w:val="0"/>
              <w:ind w:left="741"/>
              <w:contextualSpacing w:val="0"/>
              <w:jc w:val="both"/>
            </w:pPr>
            <w:r>
              <w:t>Ministry of Agriculture, Regional Development and Environment of</w:t>
            </w:r>
            <w:r w:rsidRPr="003A5EC7">
              <w:t xml:space="preserve"> the </w:t>
            </w:r>
            <w:r>
              <w:t xml:space="preserve">Republic of </w:t>
            </w:r>
            <w:r w:rsidRPr="003A5EC7">
              <w:t>Moldova</w:t>
            </w:r>
            <w:r>
              <w:t xml:space="preserve">, Climate Change Office </w:t>
            </w:r>
          </w:p>
          <w:p w14:paraId="24F500EC" w14:textId="61CC5054" w:rsidR="00763107" w:rsidRPr="003A5EC7" w:rsidRDefault="007368FF" w:rsidP="00780DB9">
            <w:pPr>
              <w:pStyle w:val="ListParagraph"/>
              <w:widowControl w:val="0"/>
              <w:numPr>
                <w:ilvl w:val="0"/>
                <w:numId w:val="22"/>
              </w:numPr>
              <w:overflowPunct w:val="0"/>
              <w:autoSpaceDE w:val="0"/>
              <w:autoSpaceDN w:val="0"/>
              <w:adjustRightInd w:val="0"/>
              <w:ind w:left="741"/>
              <w:contextualSpacing w:val="0"/>
              <w:jc w:val="both"/>
            </w:pPr>
            <w:r>
              <w:t>Ministry of Energy and Environment</w:t>
            </w:r>
            <w:r w:rsidR="007613EB" w:rsidRPr="003A5EC7">
              <w:t xml:space="preserve"> of Ukraine</w:t>
            </w:r>
          </w:p>
        </w:tc>
        <w:tc>
          <w:tcPr>
            <w:tcW w:w="1237" w:type="pct"/>
          </w:tcPr>
          <w:p w14:paraId="006B1AE4" w14:textId="77777777" w:rsidR="007613EB" w:rsidRPr="003A5EC7" w:rsidRDefault="007613EB" w:rsidP="007613EB">
            <w:pPr>
              <w:spacing w:before="20" w:after="40"/>
              <w:rPr>
                <w:rFonts w:eastAsia="Calibri" w:cstheme="minorHAnsi"/>
              </w:rPr>
            </w:pPr>
          </w:p>
          <w:p w14:paraId="27F34631" w14:textId="77777777" w:rsidR="007613EB" w:rsidRPr="003A5EC7" w:rsidRDefault="007613EB" w:rsidP="007613EB">
            <w:pPr>
              <w:spacing w:before="20" w:after="40"/>
              <w:rPr>
                <w:rFonts w:eastAsia="Calibri" w:cstheme="minorHAnsi"/>
              </w:rPr>
            </w:pPr>
          </w:p>
          <w:p w14:paraId="3AD88378" w14:textId="77777777" w:rsidR="007613EB" w:rsidRPr="003A5EC7" w:rsidRDefault="007613EB" w:rsidP="007613EB">
            <w:pPr>
              <w:spacing w:before="20" w:after="40"/>
              <w:rPr>
                <w:rFonts w:eastAsia="Calibri" w:cstheme="minorHAnsi"/>
              </w:rPr>
            </w:pPr>
          </w:p>
          <w:p w14:paraId="35D789B3" w14:textId="77777777" w:rsidR="007613EB" w:rsidRPr="003A5EC7" w:rsidRDefault="007613EB" w:rsidP="007613EB">
            <w:pPr>
              <w:spacing w:before="20" w:after="40"/>
              <w:rPr>
                <w:rFonts w:eastAsia="Calibri" w:cstheme="minorHAnsi"/>
              </w:rPr>
            </w:pPr>
          </w:p>
          <w:p w14:paraId="06B0FD08" w14:textId="77777777" w:rsidR="007613EB" w:rsidRDefault="007613EB" w:rsidP="007613EB">
            <w:pPr>
              <w:autoSpaceDE w:val="0"/>
              <w:autoSpaceDN w:val="0"/>
              <w:adjustRightInd w:val="0"/>
              <w:rPr>
                <w:bCs/>
              </w:rPr>
            </w:pPr>
          </w:p>
          <w:p w14:paraId="15E9158C" w14:textId="77777777" w:rsidR="009F7716" w:rsidRPr="003A5EC7" w:rsidRDefault="009F7716" w:rsidP="007613EB">
            <w:pPr>
              <w:autoSpaceDE w:val="0"/>
              <w:autoSpaceDN w:val="0"/>
              <w:adjustRightInd w:val="0"/>
              <w:rPr>
                <w:bCs/>
              </w:rPr>
            </w:pPr>
          </w:p>
          <w:p w14:paraId="14FF08CE" w14:textId="3DA23D4A" w:rsidR="007613EB" w:rsidRPr="003A5EC7" w:rsidRDefault="007613EB" w:rsidP="007941CB">
            <w:pPr>
              <w:autoSpaceDE w:val="0"/>
              <w:autoSpaceDN w:val="0"/>
              <w:adjustRightInd w:val="0"/>
              <w:spacing w:before="120"/>
              <w:rPr>
                <w:bCs/>
              </w:rPr>
            </w:pPr>
            <w:r w:rsidRPr="003A5EC7">
              <w:rPr>
                <w:bCs/>
              </w:rPr>
              <w:t>Juan Carlos Altamirano</w:t>
            </w:r>
          </w:p>
          <w:p w14:paraId="6233D354" w14:textId="77777777" w:rsidR="007613EB" w:rsidRPr="003A5EC7" w:rsidRDefault="007613EB" w:rsidP="007613EB">
            <w:pPr>
              <w:autoSpaceDE w:val="0"/>
              <w:autoSpaceDN w:val="0"/>
              <w:adjustRightInd w:val="0"/>
              <w:rPr>
                <w:bCs/>
              </w:rPr>
            </w:pPr>
          </w:p>
          <w:p w14:paraId="2E3FA66D" w14:textId="77777777" w:rsidR="007613EB" w:rsidRPr="003A5EC7" w:rsidRDefault="007613EB" w:rsidP="007613EB">
            <w:pPr>
              <w:autoSpaceDE w:val="0"/>
              <w:autoSpaceDN w:val="0"/>
              <w:adjustRightInd w:val="0"/>
              <w:rPr>
                <w:bCs/>
              </w:rPr>
            </w:pPr>
          </w:p>
          <w:p w14:paraId="6F95563D" w14:textId="77777777" w:rsidR="007613EB" w:rsidRDefault="007613EB" w:rsidP="007613EB">
            <w:pPr>
              <w:autoSpaceDE w:val="0"/>
              <w:autoSpaceDN w:val="0"/>
              <w:adjustRightInd w:val="0"/>
              <w:rPr>
                <w:bCs/>
              </w:rPr>
            </w:pPr>
          </w:p>
          <w:p w14:paraId="29EC54CE" w14:textId="77777777" w:rsidR="009F7716" w:rsidRPr="003A5EC7" w:rsidRDefault="009F7716" w:rsidP="007613EB">
            <w:pPr>
              <w:autoSpaceDE w:val="0"/>
              <w:autoSpaceDN w:val="0"/>
              <w:adjustRightInd w:val="0"/>
              <w:rPr>
                <w:bCs/>
              </w:rPr>
            </w:pPr>
          </w:p>
          <w:p w14:paraId="11E52C08" w14:textId="77777777" w:rsidR="007613EB" w:rsidRPr="00A77A56" w:rsidRDefault="007613EB" w:rsidP="007613EB">
            <w:pPr>
              <w:autoSpaceDE w:val="0"/>
              <w:autoSpaceDN w:val="0"/>
              <w:adjustRightInd w:val="0"/>
              <w:rPr>
                <w:bCs/>
              </w:rPr>
            </w:pPr>
            <w:r w:rsidRPr="00A77A56">
              <w:rPr>
                <w:bCs/>
              </w:rPr>
              <w:t xml:space="preserve">Ion </w:t>
            </w:r>
            <w:proofErr w:type="spellStart"/>
            <w:r w:rsidRPr="00A77A56">
              <w:rPr>
                <w:bCs/>
              </w:rPr>
              <w:t>Comendant</w:t>
            </w:r>
            <w:proofErr w:type="spellEnd"/>
          </w:p>
          <w:p w14:paraId="14BFB85C" w14:textId="77777777" w:rsidR="00A116F4" w:rsidRPr="003A5EC7" w:rsidRDefault="00A116F4" w:rsidP="007613EB">
            <w:pPr>
              <w:autoSpaceDE w:val="0"/>
              <w:autoSpaceDN w:val="0"/>
              <w:adjustRightInd w:val="0"/>
              <w:rPr>
                <w:bCs/>
              </w:rPr>
            </w:pPr>
          </w:p>
          <w:p w14:paraId="7F7ECE42" w14:textId="77777777" w:rsidR="00A116F4" w:rsidRPr="003A5EC7" w:rsidRDefault="00A116F4" w:rsidP="007613EB">
            <w:pPr>
              <w:autoSpaceDE w:val="0"/>
              <w:autoSpaceDN w:val="0"/>
              <w:adjustRightInd w:val="0"/>
              <w:rPr>
                <w:bCs/>
              </w:rPr>
            </w:pPr>
          </w:p>
          <w:p w14:paraId="4202128C" w14:textId="77777777" w:rsidR="00A116F4" w:rsidRPr="003A5EC7" w:rsidRDefault="00A116F4" w:rsidP="007613EB">
            <w:pPr>
              <w:autoSpaceDE w:val="0"/>
              <w:autoSpaceDN w:val="0"/>
              <w:adjustRightInd w:val="0"/>
              <w:rPr>
                <w:bCs/>
              </w:rPr>
            </w:pPr>
          </w:p>
          <w:p w14:paraId="0B75B3B7" w14:textId="0B3ABA8D" w:rsidR="00A116F4" w:rsidRDefault="00B31764" w:rsidP="003A5EC7">
            <w:pPr>
              <w:autoSpaceDE w:val="0"/>
              <w:autoSpaceDN w:val="0"/>
              <w:adjustRightInd w:val="0"/>
              <w:rPr>
                <w:bCs/>
              </w:rPr>
            </w:pPr>
            <w:r>
              <w:rPr>
                <w:bCs/>
              </w:rPr>
              <w:t>Yevgen Groza</w:t>
            </w:r>
          </w:p>
          <w:p w14:paraId="5D8806D7" w14:textId="77777777" w:rsidR="003908FA" w:rsidRDefault="003908FA" w:rsidP="003A5EC7">
            <w:pPr>
              <w:autoSpaceDE w:val="0"/>
              <w:autoSpaceDN w:val="0"/>
              <w:adjustRightInd w:val="0"/>
              <w:rPr>
                <w:bCs/>
              </w:rPr>
            </w:pPr>
          </w:p>
          <w:p w14:paraId="03B53D0B" w14:textId="77777777" w:rsidR="003908FA" w:rsidRDefault="003908FA" w:rsidP="003A5EC7">
            <w:pPr>
              <w:autoSpaceDE w:val="0"/>
              <w:autoSpaceDN w:val="0"/>
              <w:adjustRightInd w:val="0"/>
              <w:rPr>
                <w:bCs/>
              </w:rPr>
            </w:pPr>
          </w:p>
          <w:p w14:paraId="4B7F4684" w14:textId="77777777" w:rsidR="003908FA" w:rsidRDefault="003908FA" w:rsidP="003A5EC7">
            <w:pPr>
              <w:autoSpaceDE w:val="0"/>
              <w:autoSpaceDN w:val="0"/>
              <w:adjustRightInd w:val="0"/>
              <w:rPr>
                <w:bCs/>
              </w:rPr>
            </w:pPr>
          </w:p>
          <w:p w14:paraId="59D5DABF" w14:textId="2E1DAB81" w:rsidR="003908FA" w:rsidRDefault="00DB4A09" w:rsidP="003A5EC7">
            <w:pPr>
              <w:autoSpaceDE w:val="0"/>
              <w:autoSpaceDN w:val="0"/>
              <w:adjustRightInd w:val="0"/>
              <w:rPr>
                <w:bCs/>
              </w:rPr>
            </w:pPr>
            <w:proofErr w:type="spellStart"/>
            <w:r>
              <w:t>Artak</w:t>
            </w:r>
            <w:proofErr w:type="spellEnd"/>
            <w:r>
              <w:t xml:space="preserve"> </w:t>
            </w:r>
            <w:proofErr w:type="spellStart"/>
            <w:r>
              <w:t>Baghdasaryan</w:t>
            </w:r>
            <w:proofErr w:type="spellEnd"/>
            <w:r w:rsidRPr="00EB0B67">
              <w:rPr>
                <w:bCs/>
              </w:rPr>
              <w:t xml:space="preserve"> </w:t>
            </w:r>
            <w:proofErr w:type="spellStart"/>
            <w:r w:rsidR="00EB0B67" w:rsidRPr="00EB0B67">
              <w:rPr>
                <w:bCs/>
              </w:rPr>
              <w:t>Sima</w:t>
            </w:r>
            <w:proofErr w:type="spellEnd"/>
            <w:r w:rsidR="00EB0B67" w:rsidRPr="00EB0B67">
              <w:rPr>
                <w:bCs/>
              </w:rPr>
              <w:t xml:space="preserve"> </w:t>
            </w:r>
            <w:proofErr w:type="spellStart"/>
            <w:r w:rsidR="00EB0B67" w:rsidRPr="00EB0B67">
              <w:rPr>
                <w:bCs/>
              </w:rPr>
              <w:t>Mammadova</w:t>
            </w:r>
            <w:proofErr w:type="spellEnd"/>
          </w:p>
          <w:p w14:paraId="395C05C5" w14:textId="269DD6A9" w:rsidR="006B4A7B" w:rsidRDefault="007C3AD7" w:rsidP="003A5EC7">
            <w:pPr>
              <w:autoSpaceDE w:val="0"/>
              <w:autoSpaceDN w:val="0"/>
              <w:adjustRightInd w:val="0"/>
              <w:rPr>
                <w:bCs/>
              </w:rPr>
            </w:pPr>
            <w:r>
              <w:rPr>
                <w:rStyle w:val="tlid-translation"/>
                <w:lang w:val="en"/>
              </w:rPr>
              <w:t xml:space="preserve">Ekaterina </w:t>
            </w:r>
            <w:proofErr w:type="spellStart"/>
            <w:r w:rsidR="00780DB9">
              <w:rPr>
                <w:rStyle w:val="tlid-translation"/>
                <w:lang w:val="en"/>
              </w:rPr>
              <w:t>Boldyreva</w:t>
            </w:r>
            <w:proofErr w:type="spellEnd"/>
            <w:r w:rsidR="00780DB9">
              <w:rPr>
                <w:rStyle w:val="tlid-translation"/>
                <w:lang w:val="en"/>
              </w:rPr>
              <w:t xml:space="preserve"> </w:t>
            </w:r>
          </w:p>
          <w:p w14:paraId="0C9EFDD1" w14:textId="6E57CCE3" w:rsidR="003908FA" w:rsidRDefault="003908FA" w:rsidP="003A5EC7">
            <w:pPr>
              <w:autoSpaceDE w:val="0"/>
              <w:autoSpaceDN w:val="0"/>
              <w:adjustRightInd w:val="0"/>
              <w:rPr>
                <w:bCs/>
              </w:rPr>
            </w:pPr>
            <w:r>
              <w:rPr>
                <w:bCs/>
              </w:rPr>
              <w:t xml:space="preserve">Giorgi </w:t>
            </w:r>
            <w:proofErr w:type="spellStart"/>
            <w:r>
              <w:rPr>
                <w:bCs/>
              </w:rPr>
              <w:t>Machavariani</w:t>
            </w:r>
            <w:proofErr w:type="spellEnd"/>
          </w:p>
          <w:p w14:paraId="1567E7ED" w14:textId="77777777" w:rsidR="00BA42DB" w:rsidRDefault="00BA42DB" w:rsidP="003A5EC7">
            <w:pPr>
              <w:autoSpaceDE w:val="0"/>
              <w:autoSpaceDN w:val="0"/>
              <w:adjustRightInd w:val="0"/>
              <w:rPr>
                <w:bCs/>
              </w:rPr>
            </w:pPr>
          </w:p>
          <w:p w14:paraId="5BD16355" w14:textId="77777777" w:rsidR="00A77A56" w:rsidRDefault="00A77A56" w:rsidP="007941CB">
            <w:pPr>
              <w:autoSpaceDE w:val="0"/>
              <w:autoSpaceDN w:val="0"/>
              <w:adjustRightInd w:val="0"/>
              <w:rPr>
                <w:bCs/>
              </w:rPr>
            </w:pPr>
            <w:r>
              <w:rPr>
                <w:bCs/>
              </w:rPr>
              <w:t xml:space="preserve">Ion </w:t>
            </w:r>
            <w:proofErr w:type="spellStart"/>
            <w:r>
              <w:rPr>
                <w:bCs/>
              </w:rPr>
              <w:t>Comendant</w:t>
            </w:r>
            <w:proofErr w:type="spellEnd"/>
          </w:p>
          <w:p w14:paraId="62A4E698" w14:textId="77777777" w:rsidR="00780DB9" w:rsidRDefault="00780DB9" w:rsidP="007941CB">
            <w:pPr>
              <w:autoSpaceDE w:val="0"/>
              <w:autoSpaceDN w:val="0"/>
              <w:adjustRightInd w:val="0"/>
            </w:pPr>
          </w:p>
          <w:p w14:paraId="6B2F52DF" w14:textId="77777777" w:rsidR="00780DB9" w:rsidRDefault="00780DB9" w:rsidP="007941CB">
            <w:pPr>
              <w:autoSpaceDE w:val="0"/>
              <w:autoSpaceDN w:val="0"/>
              <w:adjustRightInd w:val="0"/>
            </w:pPr>
          </w:p>
          <w:p w14:paraId="7A1C2C4E" w14:textId="498317F0" w:rsidR="00B31764" w:rsidRPr="003A5EC7" w:rsidRDefault="001B324C" w:rsidP="007368FF">
            <w:pPr>
              <w:autoSpaceDE w:val="0"/>
              <w:autoSpaceDN w:val="0"/>
              <w:adjustRightInd w:val="0"/>
              <w:rPr>
                <w:bCs/>
              </w:rPr>
            </w:pPr>
            <w:r>
              <w:t xml:space="preserve">Antonina </w:t>
            </w:r>
            <w:proofErr w:type="spellStart"/>
            <w:r>
              <w:t>Platonina</w:t>
            </w:r>
            <w:proofErr w:type="spellEnd"/>
            <w:r>
              <w:t xml:space="preserve"> </w:t>
            </w:r>
          </w:p>
        </w:tc>
      </w:tr>
      <w:tr w:rsidR="007613EB" w:rsidRPr="003A5EC7" w14:paraId="6E66B25F" w14:textId="083136F4" w:rsidTr="00780DB9">
        <w:trPr>
          <w:trHeight w:val="962"/>
        </w:trPr>
        <w:tc>
          <w:tcPr>
            <w:tcW w:w="781" w:type="pct"/>
          </w:tcPr>
          <w:p w14:paraId="571960D8" w14:textId="6EAF52EB" w:rsidR="007613EB" w:rsidRPr="003A5EC7" w:rsidRDefault="007613EB" w:rsidP="007613EB">
            <w:pPr>
              <w:spacing w:before="20" w:after="40"/>
              <w:rPr>
                <w:rFonts w:eastAsia="Calibri" w:cstheme="minorHAnsi"/>
              </w:rPr>
            </w:pPr>
            <w:r w:rsidRPr="003A5EC7">
              <w:t>18:00-21:00</w:t>
            </w:r>
          </w:p>
        </w:tc>
        <w:tc>
          <w:tcPr>
            <w:tcW w:w="2983" w:type="pct"/>
          </w:tcPr>
          <w:p w14:paraId="6F298283" w14:textId="77777777" w:rsidR="007613EB" w:rsidRPr="003A5EC7" w:rsidRDefault="007613EB" w:rsidP="007613EB">
            <w:pPr>
              <w:autoSpaceDE w:val="0"/>
              <w:autoSpaceDN w:val="0"/>
              <w:adjustRightInd w:val="0"/>
              <w:jc w:val="both"/>
              <w:rPr>
                <w:b/>
                <w:bCs/>
              </w:rPr>
            </w:pPr>
            <w:r w:rsidRPr="003A5EC7">
              <w:rPr>
                <w:b/>
                <w:bCs/>
              </w:rPr>
              <w:t>Guided tour</w:t>
            </w:r>
          </w:p>
          <w:p w14:paraId="2F6A677D" w14:textId="77777777" w:rsidR="007613EB" w:rsidRDefault="007613EB" w:rsidP="00173DD5">
            <w:pPr>
              <w:autoSpaceDE w:val="0"/>
              <w:autoSpaceDN w:val="0"/>
              <w:adjustRightInd w:val="0"/>
              <w:jc w:val="both"/>
            </w:pPr>
            <w:r w:rsidRPr="003A5EC7">
              <w:t>Departure to CRICOVA WINERY</w:t>
            </w:r>
            <w:r w:rsidRPr="003A5EC7">
              <w:rPr>
                <w:rStyle w:val="FootnoteReference"/>
              </w:rPr>
              <w:footnoteReference w:id="2"/>
            </w:r>
            <w:r w:rsidRPr="003A5EC7">
              <w:t xml:space="preserve"> for a two-hours guided winery tour (package – national: includes a tasting of 4 types of wine, paired with a 3-course traditional dinner). </w:t>
            </w:r>
          </w:p>
          <w:p w14:paraId="03A522F4" w14:textId="7EC9526C" w:rsidR="00B31764" w:rsidRPr="003A5EC7" w:rsidRDefault="00B31764" w:rsidP="00726CED">
            <w:pPr>
              <w:autoSpaceDE w:val="0"/>
              <w:autoSpaceDN w:val="0"/>
              <w:adjustRightInd w:val="0"/>
              <w:jc w:val="both"/>
              <w:rPr>
                <w:b/>
                <w:bCs/>
              </w:rPr>
            </w:pPr>
            <w:r>
              <w:rPr>
                <w:b/>
              </w:rPr>
              <w:t xml:space="preserve">Note: </w:t>
            </w:r>
            <w:r w:rsidRPr="00780DB9">
              <w:t xml:space="preserve">As this event happens in </w:t>
            </w:r>
            <w:r w:rsidR="00CE4901" w:rsidRPr="00780DB9">
              <w:t>a wine</w:t>
            </w:r>
            <w:r w:rsidRPr="00780DB9">
              <w:t xml:space="preserve"> cellar</w:t>
            </w:r>
            <w:r w:rsidR="00CE4901" w:rsidRPr="00780DB9">
              <w:t xml:space="preserve"> with </w:t>
            </w:r>
            <w:r w:rsidR="00780DB9">
              <w:t>a stable</w:t>
            </w:r>
            <w:r w:rsidR="00CE4901" w:rsidRPr="00780DB9">
              <w:t xml:space="preserve"> temperature</w:t>
            </w:r>
            <w:r w:rsidR="00780DB9">
              <w:t xml:space="preserve"> all year round of about 14-15°C</w:t>
            </w:r>
            <w:r w:rsidRPr="00780DB9">
              <w:t>,</w:t>
            </w:r>
            <w:r w:rsidR="00CE4901" w:rsidRPr="00780DB9">
              <w:t xml:space="preserve"> we kindly ask participants to bring </w:t>
            </w:r>
            <w:r w:rsidR="00780DB9">
              <w:t>warm clothes</w:t>
            </w:r>
            <w:r w:rsidR="00CE4901" w:rsidRPr="00780DB9">
              <w:t>.</w:t>
            </w:r>
          </w:p>
        </w:tc>
        <w:tc>
          <w:tcPr>
            <w:tcW w:w="1237" w:type="pct"/>
          </w:tcPr>
          <w:p w14:paraId="6315DB12" w14:textId="77777777" w:rsidR="007613EB" w:rsidRPr="003A5EC7" w:rsidRDefault="007613EB" w:rsidP="007613EB">
            <w:pPr>
              <w:autoSpaceDE w:val="0"/>
              <w:autoSpaceDN w:val="0"/>
              <w:adjustRightInd w:val="0"/>
              <w:jc w:val="both"/>
              <w:rPr>
                <w:b/>
                <w:bCs/>
              </w:rPr>
            </w:pPr>
          </w:p>
        </w:tc>
      </w:tr>
      <w:tr w:rsidR="007613EB" w:rsidRPr="003A5EC7" w14:paraId="4A0ACC70" w14:textId="6EF6A320" w:rsidTr="00780DB9">
        <w:trPr>
          <w:trHeight w:val="204"/>
        </w:trPr>
        <w:tc>
          <w:tcPr>
            <w:tcW w:w="781" w:type="pct"/>
          </w:tcPr>
          <w:p w14:paraId="51895B7D" w14:textId="46A0FF08" w:rsidR="007613EB" w:rsidRPr="003A5EC7" w:rsidRDefault="007613EB" w:rsidP="007613EB">
            <w:pPr>
              <w:spacing w:before="20" w:after="40"/>
              <w:rPr>
                <w:rFonts w:eastAsia="Calibri" w:cstheme="minorHAnsi"/>
              </w:rPr>
            </w:pPr>
            <w:r w:rsidRPr="003A5EC7">
              <w:lastRenderedPageBreak/>
              <w:t>21:00-21:30</w:t>
            </w:r>
          </w:p>
        </w:tc>
        <w:tc>
          <w:tcPr>
            <w:tcW w:w="2983" w:type="pct"/>
          </w:tcPr>
          <w:p w14:paraId="1D87A35A" w14:textId="4C7CAA63" w:rsidR="007613EB" w:rsidRPr="003A5EC7" w:rsidRDefault="007613EB" w:rsidP="00780DB9">
            <w:pPr>
              <w:spacing w:before="20" w:after="40"/>
              <w:rPr>
                <w:rFonts w:eastAsia="Calibri" w:cstheme="minorHAnsi"/>
                <w:b/>
              </w:rPr>
            </w:pPr>
            <w:r w:rsidRPr="003A5EC7">
              <w:rPr>
                <w:b/>
                <w:bCs/>
              </w:rPr>
              <w:t xml:space="preserve">Return to </w:t>
            </w:r>
            <w:r w:rsidR="00780DB9">
              <w:t xml:space="preserve"> </w:t>
            </w:r>
            <w:r w:rsidR="00780DB9" w:rsidRPr="00780DB9">
              <w:rPr>
                <w:b/>
                <w:bCs/>
              </w:rPr>
              <w:t xml:space="preserve">Radisson </w:t>
            </w:r>
            <w:proofErr w:type="spellStart"/>
            <w:r w:rsidR="00780DB9" w:rsidRPr="00780DB9">
              <w:rPr>
                <w:b/>
                <w:bCs/>
              </w:rPr>
              <w:t>Blu</w:t>
            </w:r>
            <w:proofErr w:type="spellEnd"/>
            <w:r w:rsidR="00780DB9" w:rsidRPr="00780DB9">
              <w:rPr>
                <w:b/>
                <w:bCs/>
              </w:rPr>
              <w:t xml:space="preserve"> Hotel </w:t>
            </w:r>
          </w:p>
        </w:tc>
        <w:tc>
          <w:tcPr>
            <w:tcW w:w="1237" w:type="pct"/>
          </w:tcPr>
          <w:p w14:paraId="06DCE682" w14:textId="77777777" w:rsidR="007613EB" w:rsidRPr="003A5EC7" w:rsidRDefault="007613EB" w:rsidP="007613EB">
            <w:pPr>
              <w:spacing w:before="20" w:after="40"/>
              <w:rPr>
                <w:b/>
                <w:bCs/>
              </w:rPr>
            </w:pPr>
          </w:p>
        </w:tc>
      </w:tr>
    </w:tbl>
    <w:p w14:paraId="0C98C6C4" w14:textId="5FD8FA45" w:rsidR="007C6417" w:rsidRDefault="007C6417" w:rsidP="00BF0C19">
      <w:pPr>
        <w:autoSpaceDE w:val="0"/>
        <w:autoSpaceDN w:val="0"/>
        <w:adjustRightInd w:val="0"/>
        <w:spacing w:before="360" w:after="120"/>
        <w:jc w:val="both"/>
        <w:rPr>
          <w:b/>
          <w:bCs/>
          <w:sz w:val="28"/>
          <w:szCs w:val="28"/>
        </w:rPr>
      </w:pPr>
      <w:r w:rsidRPr="003A5EC7">
        <w:rPr>
          <w:b/>
          <w:bCs/>
          <w:sz w:val="28"/>
          <w:szCs w:val="28"/>
        </w:rPr>
        <w:t>DAY 2, Wednesday, 16 October 2019</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56"/>
        <w:gridCol w:w="5953"/>
        <w:gridCol w:w="2452"/>
      </w:tblGrid>
      <w:tr w:rsidR="00DE1220" w:rsidRPr="003A5EC7" w14:paraId="398D570F" w14:textId="59E39481" w:rsidTr="00813D63">
        <w:trPr>
          <w:trHeight w:val="347"/>
          <w:tblHeader/>
        </w:trPr>
        <w:tc>
          <w:tcPr>
            <w:tcW w:w="781" w:type="pct"/>
          </w:tcPr>
          <w:p w14:paraId="2B9DD8C7" w14:textId="7AD48953" w:rsidR="00DE1220" w:rsidRPr="003A5EC7" w:rsidRDefault="00DE1220" w:rsidP="00FA2EB7">
            <w:pPr>
              <w:spacing w:before="20" w:after="40"/>
              <w:jc w:val="center"/>
              <w:rPr>
                <w:rFonts w:eastAsia="Calibri" w:cstheme="minorHAnsi"/>
                <w:b/>
              </w:rPr>
            </w:pPr>
            <w:r w:rsidRPr="003A5EC7">
              <w:rPr>
                <w:rFonts w:eastAsia="Calibri" w:cstheme="minorHAnsi"/>
                <w:b/>
              </w:rPr>
              <w:t>Time</w:t>
            </w:r>
          </w:p>
        </w:tc>
        <w:tc>
          <w:tcPr>
            <w:tcW w:w="2988" w:type="pct"/>
          </w:tcPr>
          <w:p w14:paraId="61920316" w14:textId="7C20F306" w:rsidR="00DE1220" w:rsidRPr="003A5EC7" w:rsidRDefault="00DE1220" w:rsidP="00FA2EB7">
            <w:pPr>
              <w:spacing w:before="20" w:after="40"/>
              <w:jc w:val="center"/>
              <w:rPr>
                <w:rFonts w:eastAsia="Calibri" w:cstheme="minorHAnsi"/>
                <w:b/>
              </w:rPr>
            </w:pPr>
            <w:r w:rsidRPr="003A5EC7">
              <w:rPr>
                <w:rFonts w:eastAsia="Calibri" w:cstheme="minorHAnsi"/>
                <w:b/>
              </w:rPr>
              <w:t>Sessions</w:t>
            </w:r>
          </w:p>
        </w:tc>
        <w:tc>
          <w:tcPr>
            <w:tcW w:w="1231" w:type="pct"/>
          </w:tcPr>
          <w:p w14:paraId="0AC504B0" w14:textId="52B1B2FB" w:rsidR="00DE1220" w:rsidRPr="003A5EC7" w:rsidRDefault="00476FA0" w:rsidP="00FA2EB7">
            <w:pPr>
              <w:spacing w:before="20" w:after="40"/>
              <w:jc w:val="center"/>
              <w:rPr>
                <w:rFonts w:eastAsia="Calibri" w:cstheme="minorHAnsi"/>
                <w:b/>
              </w:rPr>
            </w:pPr>
            <w:r w:rsidRPr="003A5EC7">
              <w:rPr>
                <w:rFonts w:eastAsia="Calibri" w:cstheme="minorHAnsi"/>
                <w:b/>
              </w:rPr>
              <w:t>Comments</w:t>
            </w:r>
          </w:p>
        </w:tc>
      </w:tr>
      <w:tr w:rsidR="00DE1220" w:rsidRPr="003A5EC7" w14:paraId="14E350F3" w14:textId="7B89C9C7" w:rsidTr="00813D63">
        <w:trPr>
          <w:trHeight w:val="347"/>
        </w:trPr>
        <w:tc>
          <w:tcPr>
            <w:tcW w:w="781" w:type="pct"/>
          </w:tcPr>
          <w:p w14:paraId="022C248B" w14:textId="38EE844D" w:rsidR="00DE1220" w:rsidRPr="003A5EC7" w:rsidRDefault="00DE1220" w:rsidP="00FA2EB7">
            <w:pPr>
              <w:spacing w:before="20" w:after="40"/>
              <w:jc w:val="center"/>
              <w:rPr>
                <w:rFonts w:eastAsia="Calibri" w:cstheme="minorHAnsi"/>
              </w:rPr>
            </w:pPr>
            <w:r w:rsidRPr="003A5EC7">
              <w:rPr>
                <w:rFonts w:eastAsia="Calibri" w:cstheme="minorHAnsi"/>
              </w:rPr>
              <w:t>09.00 – 09.15</w:t>
            </w:r>
          </w:p>
        </w:tc>
        <w:tc>
          <w:tcPr>
            <w:tcW w:w="2988" w:type="pct"/>
          </w:tcPr>
          <w:p w14:paraId="72828989" w14:textId="066DFC25" w:rsidR="00DE1220" w:rsidRPr="003A5EC7" w:rsidRDefault="00DE1220" w:rsidP="003D31DD">
            <w:pPr>
              <w:spacing w:before="20" w:after="40"/>
              <w:rPr>
                <w:rFonts w:eastAsia="Calibri" w:cstheme="minorHAnsi"/>
                <w:b/>
              </w:rPr>
            </w:pPr>
            <w:r w:rsidRPr="003A5EC7">
              <w:rPr>
                <w:rFonts w:eastAsia="Calibri" w:cstheme="minorHAnsi"/>
                <w:b/>
              </w:rPr>
              <w:t>Welcome back</w:t>
            </w:r>
          </w:p>
        </w:tc>
        <w:tc>
          <w:tcPr>
            <w:tcW w:w="1231" w:type="pct"/>
          </w:tcPr>
          <w:p w14:paraId="700EC835" w14:textId="77777777" w:rsidR="00DE1220" w:rsidRPr="003A5EC7" w:rsidRDefault="00DE1220" w:rsidP="003D31DD">
            <w:pPr>
              <w:spacing w:before="20" w:after="40"/>
              <w:rPr>
                <w:rFonts w:eastAsia="Calibri" w:cstheme="minorHAnsi"/>
                <w:b/>
              </w:rPr>
            </w:pPr>
          </w:p>
        </w:tc>
      </w:tr>
      <w:tr w:rsidR="00B21789" w:rsidRPr="003A5EC7" w14:paraId="2A7C2E9D" w14:textId="77777777" w:rsidTr="00813D63">
        <w:trPr>
          <w:trHeight w:val="347"/>
        </w:trPr>
        <w:tc>
          <w:tcPr>
            <w:tcW w:w="781" w:type="pct"/>
          </w:tcPr>
          <w:p w14:paraId="16CC19D1" w14:textId="1C6013C8" w:rsidR="00B21789" w:rsidRPr="003A5EC7" w:rsidRDefault="000622CC" w:rsidP="00FA2EB7">
            <w:pPr>
              <w:spacing w:before="20" w:after="40"/>
              <w:jc w:val="center"/>
              <w:rPr>
                <w:rFonts w:eastAsia="Calibri" w:cstheme="minorHAnsi"/>
              </w:rPr>
            </w:pPr>
            <w:r w:rsidRPr="003A5EC7">
              <w:rPr>
                <w:rFonts w:eastAsia="Calibri" w:cstheme="minorHAnsi"/>
              </w:rPr>
              <w:t>09.15 – 10.30</w:t>
            </w:r>
            <w:r w:rsidR="00E01EB4" w:rsidRPr="003A5EC7">
              <w:rPr>
                <w:rFonts w:eastAsia="Calibri" w:cstheme="minorHAnsi"/>
              </w:rPr>
              <w:t xml:space="preserve"> </w:t>
            </w:r>
          </w:p>
        </w:tc>
        <w:tc>
          <w:tcPr>
            <w:tcW w:w="2988" w:type="pct"/>
          </w:tcPr>
          <w:p w14:paraId="3D973A3A" w14:textId="5210C5F8" w:rsidR="005B18D5" w:rsidRPr="003A5EC7" w:rsidRDefault="00946BED" w:rsidP="005B18D5">
            <w:pPr>
              <w:spacing w:before="20" w:after="40"/>
              <w:rPr>
                <w:rFonts w:eastAsia="Calibri" w:cstheme="minorHAnsi"/>
                <w:b/>
              </w:rPr>
            </w:pPr>
            <w:r>
              <w:rPr>
                <w:rFonts w:eastAsia="Calibri" w:cstheme="minorHAnsi"/>
                <w:b/>
              </w:rPr>
              <w:t>National Energy and Climate Plans (NECPs)</w:t>
            </w:r>
            <w:r w:rsidR="005B18D5" w:rsidRPr="003A5EC7">
              <w:rPr>
                <w:rFonts w:eastAsia="Calibri" w:cstheme="minorHAnsi"/>
                <w:b/>
              </w:rPr>
              <w:t>: Country Examples and Lessons Learned</w:t>
            </w:r>
          </w:p>
          <w:p w14:paraId="6DA18C93" w14:textId="799FAA77" w:rsidR="005B18D5" w:rsidRPr="003A5EC7" w:rsidRDefault="005B18D5" w:rsidP="005B18D5">
            <w:pPr>
              <w:spacing w:before="20" w:after="40"/>
              <w:jc w:val="both"/>
              <w:rPr>
                <w:rFonts w:eastAsia="Calibri" w:cstheme="minorHAnsi"/>
              </w:rPr>
            </w:pPr>
            <w:r w:rsidRPr="003A5EC7">
              <w:rPr>
                <w:rFonts w:eastAsia="Calibri" w:cstheme="minorHAnsi"/>
              </w:rPr>
              <w:t xml:space="preserve">EU member states have submitted their NECP drafts by the end of last year and are currently undergoing a review process to finalize their drafts. In this session, NECPs are introduced. Afterwards, one EU member state and three </w:t>
            </w:r>
            <w:proofErr w:type="spellStart"/>
            <w:r w:rsidRPr="003A5EC7">
              <w:rPr>
                <w:rFonts w:eastAsia="Calibri" w:cstheme="minorHAnsi"/>
              </w:rPr>
              <w:t>EaP</w:t>
            </w:r>
            <w:proofErr w:type="spellEnd"/>
            <w:r w:rsidRPr="003A5EC7">
              <w:rPr>
                <w:rFonts w:eastAsia="Calibri" w:cstheme="minorHAnsi"/>
              </w:rPr>
              <w:t xml:space="preserve"> countries (Georgia, Moldova, </w:t>
            </w:r>
            <w:proofErr w:type="gramStart"/>
            <w:r w:rsidRPr="003A5EC7">
              <w:rPr>
                <w:rFonts w:eastAsia="Calibri" w:cstheme="minorHAnsi"/>
              </w:rPr>
              <w:t>Ukraine</w:t>
            </w:r>
            <w:proofErr w:type="gramEnd"/>
            <w:r w:rsidRPr="003A5EC7">
              <w:rPr>
                <w:rFonts w:eastAsia="Calibri" w:cstheme="minorHAnsi"/>
              </w:rPr>
              <w:t>) will present their experience.</w:t>
            </w:r>
          </w:p>
          <w:p w14:paraId="18BB700D" w14:textId="6C0FC1A0" w:rsidR="005B18D5" w:rsidRPr="003A5EC7" w:rsidRDefault="005B18D5" w:rsidP="003D31DD">
            <w:pPr>
              <w:spacing w:before="20" w:after="40"/>
              <w:rPr>
                <w:rFonts w:eastAsia="Calibri" w:cstheme="minorHAnsi"/>
                <w:b/>
              </w:rPr>
            </w:pPr>
          </w:p>
          <w:p w14:paraId="6E06DD42" w14:textId="5297744E" w:rsidR="005B18D5" w:rsidRPr="003A5EC7" w:rsidRDefault="005B18D5" w:rsidP="005B18D5">
            <w:pPr>
              <w:spacing w:before="20" w:after="40"/>
              <w:rPr>
                <w:rFonts w:eastAsia="Calibri" w:cstheme="minorHAnsi"/>
                <w:b/>
              </w:rPr>
            </w:pPr>
            <w:r w:rsidRPr="003A5EC7">
              <w:rPr>
                <w:rFonts w:eastAsia="Calibri" w:cstheme="minorHAnsi"/>
                <w:b/>
              </w:rPr>
              <w:t>Opening: Introd</w:t>
            </w:r>
            <w:r w:rsidR="00975B49" w:rsidRPr="003A5EC7">
              <w:rPr>
                <w:rFonts w:eastAsia="Calibri" w:cstheme="minorHAnsi"/>
                <w:b/>
              </w:rPr>
              <w:t xml:space="preserve">uction </w:t>
            </w:r>
            <w:r w:rsidRPr="003A5EC7">
              <w:rPr>
                <w:rFonts w:eastAsia="Calibri" w:cstheme="minorHAnsi"/>
              </w:rPr>
              <w:t>(Energy Community, 10 minutes)</w:t>
            </w:r>
          </w:p>
          <w:p w14:paraId="0C6F0BCF" w14:textId="52A7EB6E" w:rsidR="005B18D5" w:rsidRPr="003A5EC7" w:rsidRDefault="005B18D5" w:rsidP="003D31DD">
            <w:pPr>
              <w:spacing w:before="20" w:after="40"/>
              <w:rPr>
                <w:rFonts w:eastAsia="Calibri" w:cstheme="minorHAnsi"/>
                <w:b/>
              </w:rPr>
            </w:pPr>
            <w:r w:rsidRPr="003A5EC7">
              <w:rPr>
                <w:rFonts w:eastAsia="Calibri" w:cstheme="minorHAnsi"/>
                <w:b/>
              </w:rPr>
              <w:t xml:space="preserve">NECPs – The </w:t>
            </w:r>
            <w:proofErr w:type="spellStart"/>
            <w:r w:rsidRPr="003A5EC7">
              <w:rPr>
                <w:rFonts w:eastAsia="Calibri" w:cstheme="minorHAnsi"/>
                <w:b/>
              </w:rPr>
              <w:t>EaP</w:t>
            </w:r>
            <w:proofErr w:type="spellEnd"/>
            <w:r w:rsidRPr="003A5EC7">
              <w:rPr>
                <w:rFonts w:eastAsia="Calibri" w:cstheme="minorHAnsi"/>
                <w:b/>
              </w:rPr>
              <w:t xml:space="preserve"> Perspective</w:t>
            </w:r>
          </w:p>
          <w:p w14:paraId="22A23E5C" w14:textId="77777777" w:rsidR="005B18D5" w:rsidRPr="003A5EC7" w:rsidRDefault="005B18D5" w:rsidP="003D31DD">
            <w:pPr>
              <w:spacing w:before="20" w:after="40"/>
              <w:rPr>
                <w:rFonts w:eastAsia="Calibri" w:cstheme="minorHAnsi"/>
              </w:rPr>
            </w:pPr>
            <w:r w:rsidRPr="003A5EC7">
              <w:rPr>
                <w:rFonts w:eastAsia="Calibri" w:cstheme="minorHAnsi"/>
              </w:rPr>
              <w:t>As members of the Energy Community, Georgia, Moldova, and Ukraine can present their perspective.</w:t>
            </w:r>
          </w:p>
          <w:p w14:paraId="39C9FF3D" w14:textId="77777777" w:rsidR="005B18D5" w:rsidRPr="003A5EC7" w:rsidRDefault="005B18D5" w:rsidP="003D31DD">
            <w:pPr>
              <w:spacing w:before="20" w:after="40"/>
              <w:rPr>
                <w:rFonts w:eastAsia="Calibri" w:cstheme="minorHAnsi"/>
              </w:rPr>
            </w:pPr>
            <w:r w:rsidRPr="003A5EC7">
              <w:rPr>
                <w:rFonts w:eastAsia="Calibri" w:cstheme="minorHAnsi"/>
              </w:rPr>
              <w:t>Panelists:</w:t>
            </w:r>
          </w:p>
          <w:p w14:paraId="3EB3A283" w14:textId="77777777" w:rsidR="001753E6" w:rsidRPr="001753E6" w:rsidRDefault="001753E6" w:rsidP="001753E6">
            <w:pPr>
              <w:pStyle w:val="ListParagraph"/>
              <w:numPr>
                <w:ilvl w:val="0"/>
                <w:numId w:val="41"/>
              </w:numPr>
            </w:pPr>
            <w:r w:rsidRPr="001753E6">
              <w:t>Representative of the Ministry of Environmental Protection and Agriculture of Georgia, Climate Change Division</w:t>
            </w:r>
          </w:p>
          <w:p w14:paraId="60004BC4" w14:textId="62FCEBDE" w:rsidR="005B18D5" w:rsidRPr="007B64D9" w:rsidRDefault="005B18D5" w:rsidP="00FF44D6">
            <w:pPr>
              <w:pStyle w:val="ListParagraph"/>
              <w:widowControl w:val="0"/>
              <w:numPr>
                <w:ilvl w:val="0"/>
                <w:numId w:val="41"/>
              </w:numPr>
              <w:overflowPunct w:val="0"/>
              <w:autoSpaceDE w:val="0"/>
              <w:autoSpaceDN w:val="0"/>
              <w:adjustRightInd w:val="0"/>
              <w:contextualSpacing w:val="0"/>
              <w:jc w:val="both"/>
            </w:pPr>
            <w:r w:rsidRPr="003A5EC7">
              <w:t xml:space="preserve">Representative of the </w:t>
            </w:r>
            <w:r w:rsidR="003A5EC7" w:rsidRPr="003A5EC7">
              <w:rPr>
                <w:rFonts w:eastAsia="Calibri" w:cstheme="minorHAnsi"/>
              </w:rPr>
              <w:t>Ministry of Economy and Infrastructure</w:t>
            </w:r>
            <w:r w:rsidR="00FF44D6">
              <w:rPr>
                <w:rFonts w:eastAsia="Calibri" w:cstheme="minorHAnsi"/>
              </w:rPr>
              <w:t xml:space="preserve"> of the Republic of Moldova</w:t>
            </w:r>
            <w:r w:rsidR="00946BED">
              <w:rPr>
                <w:rFonts w:eastAsia="Calibri" w:cstheme="minorHAnsi"/>
              </w:rPr>
              <w:t xml:space="preserve">, </w:t>
            </w:r>
            <w:r w:rsidR="004B6B48">
              <w:rPr>
                <w:rFonts w:eastAsia="Calibri" w:cstheme="minorHAnsi"/>
              </w:rPr>
              <w:t>Head of Energy Policies Direction</w:t>
            </w:r>
            <w:r w:rsidR="003908FA">
              <w:rPr>
                <w:rFonts w:eastAsia="Calibri" w:cstheme="minorHAnsi"/>
              </w:rPr>
              <w:t xml:space="preserve"> </w:t>
            </w:r>
          </w:p>
          <w:p w14:paraId="2F072C50" w14:textId="7B13AE9E" w:rsidR="007B64D9" w:rsidRPr="00E51AF0" w:rsidRDefault="007B64D9" w:rsidP="007B64D9">
            <w:pPr>
              <w:pStyle w:val="ListParagraph"/>
              <w:numPr>
                <w:ilvl w:val="0"/>
                <w:numId w:val="41"/>
              </w:numPr>
            </w:pPr>
            <w:r w:rsidRPr="007B64D9">
              <w:t xml:space="preserve">Representative of the </w:t>
            </w:r>
            <w:r>
              <w:t>Government of Ukraine</w:t>
            </w:r>
          </w:p>
        </w:tc>
        <w:tc>
          <w:tcPr>
            <w:tcW w:w="1231" w:type="pct"/>
          </w:tcPr>
          <w:p w14:paraId="6D9EFDD3" w14:textId="77777777" w:rsidR="00B21789" w:rsidRPr="003A5EC7" w:rsidRDefault="00B21789" w:rsidP="003D31DD">
            <w:pPr>
              <w:spacing w:before="20" w:after="40"/>
              <w:rPr>
                <w:rFonts w:eastAsia="Calibri" w:cstheme="minorHAnsi"/>
                <w:b/>
              </w:rPr>
            </w:pPr>
          </w:p>
          <w:p w14:paraId="4E60BAB8" w14:textId="77777777" w:rsidR="002C0A26" w:rsidRPr="003A5EC7" w:rsidRDefault="002C0A26" w:rsidP="003D31DD">
            <w:pPr>
              <w:spacing w:before="20" w:after="40"/>
              <w:rPr>
                <w:rFonts w:eastAsia="Calibri" w:cstheme="minorHAnsi"/>
                <w:b/>
              </w:rPr>
            </w:pPr>
          </w:p>
          <w:p w14:paraId="34E8514E" w14:textId="77777777" w:rsidR="002C0A26" w:rsidRPr="003A5EC7" w:rsidRDefault="002C0A26" w:rsidP="003D31DD">
            <w:pPr>
              <w:spacing w:before="20" w:after="40"/>
              <w:rPr>
                <w:rFonts w:eastAsia="Calibri" w:cstheme="minorHAnsi"/>
                <w:b/>
              </w:rPr>
            </w:pPr>
          </w:p>
          <w:p w14:paraId="118F2EFA" w14:textId="77777777" w:rsidR="002C0A26" w:rsidRPr="003A5EC7" w:rsidRDefault="002C0A26" w:rsidP="003D31DD">
            <w:pPr>
              <w:spacing w:before="20" w:after="40"/>
              <w:rPr>
                <w:rFonts w:eastAsia="Calibri" w:cstheme="minorHAnsi"/>
                <w:b/>
              </w:rPr>
            </w:pPr>
          </w:p>
          <w:p w14:paraId="3E141F1C" w14:textId="77777777" w:rsidR="002C0A26" w:rsidRDefault="002C0A26" w:rsidP="003D31DD">
            <w:pPr>
              <w:spacing w:before="20" w:after="40"/>
              <w:rPr>
                <w:rFonts w:eastAsia="Calibri" w:cstheme="minorHAnsi"/>
                <w:b/>
              </w:rPr>
            </w:pPr>
          </w:p>
          <w:p w14:paraId="139CE0E2" w14:textId="77777777" w:rsidR="003A5EC7" w:rsidRPr="003A5EC7" w:rsidRDefault="003A5EC7" w:rsidP="003D31DD">
            <w:pPr>
              <w:spacing w:before="20" w:after="40"/>
              <w:rPr>
                <w:rFonts w:eastAsia="Calibri" w:cstheme="minorHAnsi"/>
                <w:b/>
              </w:rPr>
            </w:pPr>
          </w:p>
          <w:p w14:paraId="32962DAD" w14:textId="77777777" w:rsidR="002C0A26" w:rsidRPr="003A5EC7" w:rsidRDefault="002C0A26" w:rsidP="003D31DD">
            <w:pPr>
              <w:spacing w:before="20" w:after="40"/>
              <w:rPr>
                <w:rFonts w:eastAsia="Calibri" w:cstheme="minorHAnsi"/>
                <w:b/>
              </w:rPr>
            </w:pPr>
          </w:p>
          <w:p w14:paraId="08F7EB96" w14:textId="19EDBF3D" w:rsidR="002C0A26" w:rsidRPr="003A5EC7" w:rsidRDefault="002C0A26" w:rsidP="007941CB">
            <w:pPr>
              <w:spacing w:before="120" w:after="40"/>
              <w:rPr>
                <w:rFonts w:eastAsia="Calibri" w:cstheme="minorHAnsi"/>
              </w:rPr>
            </w:pPr>
            <w:r w:rsidRPr="003A5EC7">
              <w:rPr>
                <w:rFonts w:eastAsia="Calibri" w:cstheme="minorHAnsi"/>
              </w:rPr>
              <w:t xml:space="preserve">Irina </w:t>
            </w:r>
            <w:proofErr w:type="spellStart"/>
            <w:r w:rsidRPr="003A5EC7">
              <w:rPr>
                <w:rFonts w:eastAsia="Calibri" w:cstheme="minorHAnsi"/>
              </w:rPr>
              <w:t>Lazzerini</w:t>
            </w:r>
            <w:proofErr w:type="spellEnd"/>
          </w:p>
          <w:p w14:paraId="47EB5567" w14:textId="77777777" w:rsidR="002C0A26" w:rsidRPr="003A5EC7" w:rsidRDefault="002C0A26" w:rsidP="003D31DD">
            <w:pPr>
              <w:spacing w:before="20" w:after="40"/>
              <w:rPr>
                <w:rFonts w:eastAsia="Calibri" w:cstheme="minorHAnsi"/>
              </w:rPr>
            </w:pPr>
          </w:p>
          <w:p w14:paraId="49C7FFFB" w14:textId="77777777" w:rsidR="002C0A26" w:rsidRPr="003A5EC7" w:rsidRDefault="002C0A26" w:rsidP="003D31DD">
            <w:pPr>
              <w:spacing w:before="20" w:after="40"/>
              <w:rPr>
                <w:rFonts w:eastAsia="Calibri" w:cstheme="minorHAnsi"/>
              </w:rPr>
            </w:pPr>
          </w:p>
          <w:p w14:paraId="523CF3FF" w14:textId="77777777" w:rsidR="002C0A26" w:rsidRPr="003A5EC7" w:rsidRDefault="002C0A26" w:rsidP="003D31DD">
            <w:pPr>
              <w:spacing w:before="20" w:after="40"/>
              <w:rPr>
                <w:rFonts w:eastAsia="Calibri" w:cstheme="minorHAnsi"/>
              </w:rPr>
            </w:pPr>
          </w:p>
          <w:p w14:paraId="40191EA8" w14:textId="77777777" w:rsidR="003A5EC7" w:rsidRDefault="003A5EC7" w:rsidP="003D31DD">
            <w:pPr>
              <w:spacing w:before="20" w:after="40"/>
              <w:rPr>
                <w:rFonts w:eastAsia="Calibri" w:cstheme="minorHAnsi"/>
              </w:rPr>
            </w:pPr>
          </w:p>
          <w:p w14:paraId="2E0B5B13" w14:textId="77DE86DD" w:rsidR="003908FA" w:rsidRPr="001753E6" w:rsidRDefault="001753E6" w:rsidP="007941CB">
            <w:pPr>
              <w:spacing w:before="120" w:after="40"/>
              <w:rPr>
                <w:rFonts w:eastAsia="Calibri" w:cstheme="minorHAnsi"/>
              </w:rPr>
            </w:pPr>
            <w:r w:rsidRPr="001753E6">
              <w:rPr>
                <w:rFonts w:eastAsia="Calibri" w:cstheme="minorHAnsi"/>
              </w:rPr>
              <w:t xml:space="preserve">Giorgi </w:t>
            </w:r>
            <w:proofErr w:type="spellStart"/>
            <w:r w:rsidRPr="001753E6">
              <w:rPr>
                <w:rFonts w:eastAsia="Calibri" w:cstheme="minorHAnsi"/>
              </w:rPr>
              <w:t>Machavariani</w:t>
            </w:r>
            <w:proofErr w:type="spellEnd"/>
          </w:p>
          <w:p w14:paraId="7F89BA39" w14:textId="77777777" w:rsidR="001753E6" w:rsidRDefault="001753E6" w:rsidP="00946BED">
            <w:pPr>
              <w:spacing w:before="20" w:after="40"/>
              <w:rPr>
                <w:rFonts w:eastAsia="Calibri" w:cstheme="minorHAnsi"/>
              </w:rPr>
            </w:pPr>
          </w:p>
          <w:p w14:paraId="0667883B" w14:textId="4A2AB209" w:rsidR="003A5EC7" w:rsidRDefault="00070883" w:rsidP="007941CB">
            <w:pPr>
              <w:spacing w:before="120" w:after="40"/>
              <w:rPr>
                <w:rFonts w:eastAsia="Calibri" w:cstheme="minorHAnsi"/>
              </w:rPr>
            </w:pPr>
            <w:proofErr w:type="spellStart"/>
            <w:r>
              <w:rPr>
                <w:rFonts w:eastAsia="Calibri" w:cstheme="minorHAnsi"/>
              </w:rPr>
              <w:t>Călin</w:t>
            </w:r>
            <w:proofErr w:type="spellEnd"/>
            <w:r>
              <w:rPr>
                <w:rFonts w:eastAsia="Calibri" w:cstheme="minorHAnsi"/>
              </w:rPr>
              <w:t xml:space="preserve"> </w:t>
            </w:r>
            <w:proofErr w:type="spellStart"/>
            <w:r>
              <w:rPr>
                <w:rFonts w:eastAsia="Calibri" w:cstheme="minorHAnsi"/>
              </w:rPr>
              <w:t>Negură</w:t>
            </w:r>
            <w:proofErr w:type="spellEnd"/>
          </w:p>
          <w:p w14:paraId="4CE1F3BC" w14:textId="77777777" w:rsidR="007B64D9" w:rsidRDefault="007B64D9" w:rsidP="007941CB">
            <w:pPr>
              <w:spacing w:before="120" w:after="40"/>
              <w:rPr>
                <w:rFonts w:eastAsia="Calibri" w:cstheme="minorHAnsi"/>
              </w:rPr>
            </w:pPr>
          </w:p>
          <w:p w14:paraId="413BB42E" w14:textId="231800D0" w:rsidR="007B64D9" w:rsidRPr="00A77A56" w:rsidRDefault="007B64D9" w:rsidP="007941CB">
            <w:pPr>
              <w:spacing w:before="120" w:after="40"/>
              <w:rPr>
                <w:rFonts w:eastAsia="Calibri" w:cstheme="minorHAnsi"/>
              </w:rPr>
            </w:pPr>
            <w:proofErr w:type="spellStart"/>
            <w:r w:rsidRPr="007B64D9">
              <w:rPr>
                <w:rFonts w:eastAsia="Calibri" w:cstheme="minorHAnsi"/>
              </w:rPr>
              <w:t>Oleksandr</w:t>
            </w:r>
            <w:proofErr w:type="spellEnd"/>
            <w:r w:rsidRPr="007B64D9">
              <w:rPr>
                <w:rFonts w:eastAsia="Calibri" w:cstheme="minorHAnsi"/>
              </w:rPr>
              <w:t xml:space="preserve"> </w:t>
            </w:r>
            <w:proofErr w:type="spellStart"/>
            <w:r w:rsidRPr="007B64D9">
              <w:rPr>
                <w:rFonts w:eastAsia="Calibri" w:cstheme="minorHAnsi"/>
              </w:rPr>
              <w:t>Diachuk</w:t>
            </w:r>
            <w:proofErr w:type="spellEnd"/>
          </w:p>
        </w:tc>
      </w:tr>
      <w:tr w:rsidR="000622CC" w:rsidRPr="003A5EC7" w14:paraId="4C1ADFCA" w14:textId="77777777" w:rsidTr="00813D63">
        <w:trPr>
          <w:trHeight w:val="347"/>
        </w:trPr>
        <w:tc>
          <w:tcPr>
            <w:tcW w:w="781" w:type="pct"/>
          </w:tcPr>
          <w:p w14:paraId="46F186F6" w14:textId="52053AED" w:rsidR="000622CC" w:rsidRPr="003A5EC7" w:rsidRDefault="000622CC" w:rsidP="00FA2EB7">
            <w:pPr>
              <w:spacing w:before="20" w:after="40"/>
              <w:jc w:val="center"/>
              <w:rPr>
                <w:rFonts w:eastAsia="Calibri" w:cstheme="minorHAnsi"/>
              </w:rPr>
            </w:pPr>
            <w:r w:rsidRPr="003A5EC7">
              <w:rPr>
                <w:rFonts w:eastAsia="Calibri" w:cstheme="minorHAnsi"/>
              </w:rPr>
              <w:t>10.30 – 11.00</w:t>
            </w:r>
          </w:p>
        </w:tc>
        <w:tc>
          <w:tcPr>
            <w:tcW w:w="2988" w:type="pct"/>
          </w:tcPr>
          <w:p w14:paraId="3AD37205" w14:textId="766A5C15" w:rsidR="000622CC" w:rsidRPr="003A5EC7" w:rsidRDefault="000622CC" w:rsidP="003D31DD">
            <w:pPr>
              <w:spacing w:before="20" w:after="40"/>
              <w:rPr>
                <w:rFonts w:eastAsia="Calibri" w:cstheme="minorHAnsi"/>
                <w:b/>
              </w:rPr>
            </w:pPr>
            <w:r w:rsidRPr="003A5EC7">
              <w:rPr>
                <w:rFonts w:eastAsia="Calibri" w:cstheme="minorHAnsi"/>
                <w:b/>
              </w:rPr>
              <w:t>Coffee Break</w:t>
            </w:r>
          </w:p>
        </w:tc>
        <w:tc>
          <w:tcPr>
            <w:tcW w:w="1231" w:type="pct"/>
          </w:tcPr>
          <w:p w14:paraId="5CC9FDCF" w14:textId="77777777" w:rsidR="000622CC" w:rsidRPr="003A5EC7" w:rsidRDefault="000622CC" w:rsidP="003D31DD">
            <w:pPr>
              <w:spacing w:before="20" w:after="40"/>
              <w:rPr>
                <w:rFonts w:eastAsia="Calibri" w:cstheme="minorHAnsi"/>
                <w:b/>
              </w:rPr>
            </w:pPr>
          </w:p>
        </w:tc>
      </w:tr>
      <w:tr w:rsidR="00DB0CD8" w:rsidRPr="003A5EC7" w14:paraId="7EECF60F" w14:textId="77777777" w:rsidTr="00813D63">
        <w:trPr>
          <w:trHeight w:val="347"/>
        </w:trPr>
        <w:tc>
          <w:tcPr>
            <w:tcW w:w="781" w:type="pct"/>
          </w:tcPr>
          <w:p w14:paraId="62D30BF0" w14:textId="4CCC7126" w:rsidR="00DB0CD8" w:rsidRPr="003A5EC7" w:rsidRDefault="00DB0CD8" w:rsidP="00FA2EB7">
            <w:pPr>
              <w:spacing w:before="20" w:after="40"/>
              <w:jc w:val="center"/>
              <w:rPr>
                <w:rFonts w:eastAsia="Calibri" w:cstheme="minorHAnsi"/>
              </w:rPr>
            </w:pPr>
            <w:r w:rsidRPr="003A5EC7">
              <w:rPr>
                <w:rFonts w:eastAsia="Calibri" w:cstheme="minorHAnsi"/>
              </w:rPr>
              <w:t>11.00 – 12.30</w:t>
            </w:r>
          </w:p>
        </w:tc>
        <w:tc>
          <w:tcPr>
            <w:tcW w:w="2988" w:type="pct"/>
          </w:tcPr>
          <w:p w14:paraId="251573F7" w14:textId="75A44118" w:rsidR="00BF403E" w:rsidRPr="003A5EC7" w:rsidRDefault="00BF403E" w:rsidP="00BF403E">
            <w:pPr>
              <w:spacing w:before="20" w:after="40"/>
              <w:jc w:val="both"/>
              <w:rPr>
                <w:rFonts w:eastAsia="Calibri" w:cstheme="minorHAnsi"/>
                <w:b/>
              </w:rPr>
            </w:pPr>
            <w:r w:rsidRPr="003A5EC7">
              <w:rPr>
                <w:rFonts w:eastAsia="Calibri" w:cstheme="minorHAnsi"/>
                <w:b/>
              </w:rPr>
              <w:t xml:space="preserve">Eastern Europe Energy Efficiency and Environment Partnership: E5P </w:t>
            </w:r>
          </w:p>
          <w:p w14:paraId="430E8CBE" w14:textId="77777777" w:rsidR="00BF403E" w:rsidRPr="003A5EC7" w:rsidRDefault="00BF403E" w:rsidP="00BF403E">
            <w:pPr>
              <w:spacing w:before="120" w:after="120"/>
              <w:jc w:val="both"/>
              <w:rPr>
                <w:rFonts w:eastAsia="Calibri" w:cstheme="minorHAnsi"/>
              </w:rPr>
            </w:pPr>
            <w:r w:rsidRPr="003A5EC7">
              <w:rPr>
                <w:rFonts w:eastAsia="Calibri" w:cstheme="minorHAnsi"/>
              </w:rPr>
              <w:t xml:space="preserve">The E5P initiative unites all Eastern Partnership countries. It is a multi-donor fund receiving support from the EU and 21 other countries. With initial involvement in the Ukraine, the fund has proven that multiples of the committed grants can be leveraged. The E5P works as a co-financier - with the </w:t>
            </w:r>
            <w:proofErr w:type="spellStart"/>
            <w:r w:rsidRPr="003A5EC7">
              <w:rPr>
                <w:rFonts w:eastAsia="Calibri" w:cstheme="minorHAnsi"/>
              </w:rPr>
              <w:t>WorldBank</w:t>
            </w:r>
            <w:proofErr w:type="spellEnd"/>
            <w:r w:rsidRPr="003A5EC7">
              <w:rPr>
                <w:rFonts w:eastAsia="Calibri" w:cstheme="minorHAnsi"/>
              </w:rPr>
              <w:t xml:space="preserve">, EIB, EBRD, </w:t>
            </w:r>
            <w:proofErr w:type="spellStart"/>
            <w:r w:rsidRPr="003A5EC7">
              <w:rPr>
                <w:rFonts w:eastAsia="Calibri" w:cstheme="minorHAnsi"/>
              </w:rPr>
              <w:t>KfW</w:t>
            </w:r>
            <w:proofErr w:type="spellEnd"/>
            <w:r w:rsidRPr="003A5EC7">
              <w:rPr>
                <w:rFonts w:eastAsia="Calibri" w:cstheme="minorHAnsi"/>
              </w:rPr>
              <w:t xml:space="preserve"> and more as implementing agencies. This session will shed light on the perspectives of different players.</w:t>
            </w:r>
          </w:p>
          <w:p w14:paraId="203A2FD7" w14:textId="105F3702" w:rsidR="00BF403E" w:rsidRPr="003A5EC7" w:rsidRDefault="00BF403E" w:rsidP="00BF403E">
            <w:pPr>
              <w:spacing w:before="20" w:after="40"/>
              <w:jc w:val="both"/>
              <w:rPr>
                <w:rFonts w:eastAsia="Calibri" w:cstheme="minorHAnsi"/>
                <w:i/>
              </w:rPr>
            </w:pPr>
            <w:r w:rsidRPr="003A5EC7">
              <w:rPr>
                <w:rFonts w:eastAsia="Calibri" w:cstheme="minorHAnsi"/>
                <w:b/>
              </w:rPr>
              <w:t>Moderator:</w:t>
            </w:r>
            <w:r w:rsidRPr="003A5EC7">
              <w:rPr>
                <w:rFonts w:eastAsia="Calibri" w:cstheme="minorHAnsi"/>
              </w:rPr>
              <w:t xml:space="preserve"> </w:t>
            </w:r>
            <w:r w:rsidR="00956133">
              <w:rPr>
                <w:rFonts w:eastAsia="Calibri" w:cstheme="minorHAnsi"/>
                <w:i/>
              </w:rPr>
              <w:t xml:space="preserve">EU High-Level Advisers </w:t>
            </w:r>
            <w:r w:rsidR="003908FA">
              <w:rPr>
                <w:rFonts w:eastAsia="Calibri" w:cstheme="minorHAnsi"/>
                <w:i/>
              </w:rPr>
              <w:t>/ EU Delegation</w:t>
            </w:r>
          </w:p>
          <w:p w14:paraId="734A0446" w14:textId="77777777" w:rsidR="00BF403E" w:rsidRPr="003A5EC7" w:rsidRDefault="00BF403E" w:rsidP="00BF403E">
            <w:pPr>
              <w:spacing w:before="120" w:after="40"/>
              <w:jc w:val="both"/>
              <w:rPr>
                <w:rFonts w:eastAsia="Calibri" w:cstheme="minorHAnsi"/>
              </w:rPr>
            </w:pPr>
            <w:r w:rsidRPr="003A5EC7">
              <w:rPr>
                <w:rFonts w:eastAsia="Calibri" w:cstheme="minorHAnsi"/>
              </w:rPr>
              <w:t>Panelists:</w:t>
            </w:r>
          </w:p>
          <w:p w14:paraId="7992E1F8" w14:textId="3D755651" w:rsidR="00BF403E" w:rsidRPr="003A5EC7" w:rsidRDefault="00BF403E" w:rsidP="00726CED">
            <w:pPr>
              <w:pStyle w:val="ListParagraph"/>
              <w:numPr>
                <w:ilvl w:val="0"/>
                <w:numId w:val="37"/>
              </w:numPr>
              <w:ind w:left="714" w:hanging="357"/>
              <w:contextualSpacing w:val="0"/>
              <w:jc w:val="both"/>
              <w:rPr>
                <w:rFonts w:eastAsia="Calibri" w:cstheme="minorHAnsi"/>
              </w:rPr>
            </w:pPr>
            <w:r w:rsidRPr="003A5EC7">
              <w:rPr>
                <w:rFonts w:eastAsia="Calibri" w:cstheme="minorHAnsi"/>
              </w:rPr>
              <w:t xml:space="preserve">State Secretary for Economy, Ministry of Economy and Infrastructure </w:t>
            </w:r>
          </w:p>
          <w:p w14:paraId="559038E5" w14:textId="079915A9" w:rsidR="007941CB" w:rsidRDefault="00813D63" w:rsidP="00726CED">
            <w:pPr>
              <w:pStyle w:val="ListParagraph"/>
              <w:numPr>
                <w:ilvl w:val="0"/>
                <w:numId w:val="37"/>
              </w:numPr>
              <w:ind w:left="714"/>
              <w:contextualSpacing w:val="0"/>
              <w:jc w:val="both"/>
              <w:rPr>
                <w:rFonts w:eastAsia="Calibri" w:cstheme="minorHAnsi"/>
              </w:rPr>
            </w:pPr>
            <w:r w:rsidRPr="00CE4901">
              <w:rPr>
                <w:rFonts w:eastAsia="Calibri" w:cstheme="minorHAnsi"/>
              </w:rPr>
              <w:t>Director, Environmental Funds, EBRD</w:t>
            </w:r>
          </w:p>
          <w:p w14:paraId="7B0FB7CB" w14:textId="77777777" w:rsidR="00173DD5" w:rsidRPr="00CE4901" w:rsidRDefault="00173DD5" w:rsidP="00726CED">
            <w:pPr>
              <w:pStyle w:val="ListParagraph"/>
              <w:ind w:left="714"/>
              <w:contextualSpacing w:val="0"/>
              <w:jc w:val="both"/>
              <w:rPr>
                <w:rFonts w:eastAsia="Calibri" w:cstheme="minorHAnsi"/>
              </w:rPr>
            </w:pPr>
          </w:p>
          <w:p w14:paraId="6E9ABD09" w14:textId="2CCD1D97" w:rsidR="00BF403E" w:rsidRPr="003A5EC7" w:rsidRDefault="00BF403E" w:rsidP="00726CED">
            <w:pPr>
              <w:pStyle w:val="ListParagraph"/>
              <w:numPr>
                <w:ilvl w:val="0"/>
                <w:numId w:val="37"/>
              </w:numPr>
              <w:ind w:left="714" w:hanging="357"/>
              <w:contextualSpacing w:val="0"/>
              <w:jc w:val="both"/>
              <w:rPr>
                <w:rFonts w:eastAsia="Calibri" w:cstheme="minorHAnsi"/>
              </w:rPr>
            </w:pPr>
            <w:r w:rsidRPr="003A5EC7">
              <w:rPr>
                <w:rFonts w:eastAsia="Calibri" w:cstheme="minorHAnsi"/>
              </w:rPr>
              <w:t>Director of Balti District Heating Company (a project completed with EBRD loan and E5P grant)</w:t>
            </w:r>
          </w:p>
          <w:p w14:paraId="557DDA84" w14:textId="226AD715" w:rsidR="00DB0CD8" w:rsidRPr="003A5EC7" w:rsidRDefault="00BF403E" w:rsidP="009F7716">
            <w:pPr>
              <w:pStyle w:val="ListParagraph"/>
              <w:numPr>
                <w:ilvl w:val="0"/>
                <w:numId w:val="37"/>
              </w:numPr>
              <w:spacing w:before="20" w:after="40"/>
              <w:ind w:left="714" w:hanging="357"/>
              <w:contextualSpacing w:val="0"/>
              <w:jc w:val="both"/>
              <w:rPr>
                <w:rFonts w:eastAsia="Calibri" w:cstheme="minorHAnsi"/>
                <w:b/>
              </w:rPr>
            </w:pPr>
            <w:r w:rsidRPr="003A5EC7">
              <w:rPr>
                <w:rFonts w:eastAsia="Calibri" w:cstheme="minorHAnsi"/>
              </w:rPr>
              <w:t xml:space="preserve">EU Delegation Moldova </w:t>
            </w:r>
          </w:p>
        </w:tc>
        <w:tc>
          <w:tcPr>
            <w:tcW w:w="1231" w:type="pct"/>
          </w:tcPr>
          <w:p w14:paraId="41376E5A" w14:textId="77777777" w:rsidR="00DB0CD8" w:rsidRPr="003A5EC7" w:rsidRDefault="00DB0CD8" w:rsidP="003D31DD">
            <w:pPr>
              <w:spacing w:before="20" w:after="40"/>
              <w:rPr>
                <w:rFonts w:eastAsia="Calibri" w:cstheme="minorHAnsi"/>
                <w:b/>
              </w:rPr>
            </w:pPr>
          </w:p>
          <w:p w14:paraId="0C7774DF" w14:textId="77777777" w:rsidR="00BF403E" w:rsidRPr="003A5EC7" w:rsidRDefault="00BF403E" w:rsidP="003D31DD">
            <w:pPr>
              <w:spacing w:before="20" w:after="40"/>
              <w:rPr>
                <w:rFonts w:eastAsia="Calibri" w:cstheme="minorHAnsi"/>
                <w:b/>
              </w:rPr>
            </w:pPr>
          </w:p>
          <w:p w14:paraId="5A49A101" w14:textId="77777777" w:rsidR="00BF403E" w:rsidRPr="003A5EC7" w:rsidRDefault="00BF403E" w:rsidP="003D31DD">
            <w:pPr>
              <w:spacing w:before="20" w:after="40"/>
              <w:rPr>
                <w:rFonts w:eastAsia="Calibri" w:cstheme="minorHAnsi"/>
                <w:b/>
              </w:rPr>
            </w:pPr>
          </w:p>
          <w:p w14:paraId="3B20E992" w14:textId="77777777" w:rsidR="00BF403E" w:rsidRPr="003A5EC7" w:rsidRDefault="00BF403E" w:rsidP="003D31DD">
            <w:pPr>
              <w:spacing w:before="20" w:after="40"/>
              <w:rPr>
                <w:rFonts w:eastAsia="Calibri" w:cstheme="minorHAnsi"/>
                <w:b/>
              </w:rPr>
            </w:pPr>
          </w:p>
          <w:p w14:paraId="30189755" w14:textId="77777777" w:rsidR="00BF403E" w:rsidRPr="003A5EC7" w:rsidRDefault="00BF403E" w:rsidP="003D31DD">
            <w:pPr>
              <w:spacing w:before="20" w:after="40"/>
              <w:rPr>
                <w:rFonts w:eastAsia="Calibri" w:cstheme="minorHAnsi"/>
                <w:b/>
              </w:rPr>
            </w:pPr>
          </w:p>
          <w:p w14:paraId="5084D3EA" w14:textId="77777777" w:rsidR="00BF403E" w:rsidRPr="003A5EC7" w:rsidRDefault="00BF403E" w:rsidP="003D31DD">
            <w:pPr>
              <w:spacing w:before="20" w:after="40"/>
              <w:rPr>
                <w:rFonts w:eastAsia="Calibri" w:cstheme="minorHAnsi"/>
                <w:b/>
              </w:rPr>
            </w:pPr>
          </w:p>
          <w:p w14:paraId="509DDE42" w14:textId="77777777" w:rsidR="00BF403E" w:rsidRPr="003A5EC7" w:rsidRDefault="00BF403E" w:rsidP="003D31DD">
            <w:pPr>
              <w:spacing w:before="20" w:after="40"/>
              <w:rPr>
                <w:rFonts w:eastAsia="Calibri" w:cstheme="minorHAnsi"/>
                <w:b/>
              </w:rPr>
            </w:pPr>
          </w:p>
          <w:p w14:paraId="4DA0D73C" w14:textId="77777777" w:rsidR="00BF403E" w:rsidRDefault="00BF403E" w:rsidP="003D31DD">
            <w:pPr>
              <w:spacing w:before="20" w:after="40"/>
              <w:rPr>
                <w:rFonts w:eastAsia="Calibri" w:cstheme="minorHAnsi"/>
                <w:b/>
              </w:rPr>
            </w:pPr>
          </w:p>
          <w:p w14:paraId="50FBDEB6" w14:textId="77777777" w:rsidR="00173DD5" w:rsidRPr="003A5EC7" w:rsidRDefault="00173DD5" w:rsidP="003D31DD">
            <w:pPr>
              <w:spacing w:before="20" w:after="40"/>
              <w:rPr>
                <w:rFonts w:eastAsia="Calibri" w:cstheme="minorHAnsi"/>
                <w:b/>
              </w:rPr>
            </w:pPr>
          </w:p>
          <w:p w14:paraId="107E399D" w14:textId="07233C7A" w:rsidR="00BF403E" w:rsidRPr="003A5EC7" w:rsidRDefault="00BF403E" w:rsidP="00726CED">
            <w:pPr>
              <w:jc w:val="both"/>
              <w:rPr>
                <w:rFonts w:eastAsia="Calibri" w:cstheme="minorHAnsi"/>
              </w:rPr>
            </w:pPr>
            <w:r w:rsidRPr="003A5EC7">
              <w:rPr>
                <w:rFonts w:eastAsia="Calibri" w:cstheme="minorHAnsi"/>
              </w:rPr>
              <w:t>Svetlana Zhekova</w:t>
            </w:r>
          </w:p>
          <w:p w14:paraId="72A457C2" w14:textId="77777777" w:rsidR="00377427" w:rsidRDefault="00377427" w:rsidP="00726CED">
            <w:pPr>
              <w:rPr>
                <w:rFonts w:eastAsia="Calibri" w:cstheme="minorHAnsi"/>
              </w:rPr>
            </w:pPr>
          </w:p>
          <w:p w14:paraId="01DEA8B9" w14:textId="6319EE34" w:rsidR="00BF403E" w:rsidRPr="00A77A56" w:rsidRDefault="00BF403E" w:rsidP="00726CED">
            <w:pPr>
              <w:rPr>
                <w:rFonts w:eastAsia="Calibri" w:cstheme="minorHAnsi"/>
              </w:rPr>
            </w:pPr>
            <w:r w:rsidRPr="00A77A56">
              <w:rPr>
                <w:rFonts w:eastAsia="Calibri" w:cstheme="minorHAnsi"/>
              </w:rPr>
              <w:t xml:space="preserve">Alexandru </w:t>
            </w:r>
            <w:r w:rsidR="00755976">
              <w:rPr>
                <w:rFonts w:eastAsia="Calibri" w:cstheme="minorHAnsi"/>
              </w:rPr>
              <w:t>Sonic</w:t>
            </w:r>
          </w:p>
          <w:p w14:paraId="25903D5E" w14:textId="77777777" w:rsidR="00CE4901" w:rsidRDefault="00CE4901" w:rsidP="00726CED">
            <w:pPr>
              <w:jc w:val="both"/>
              <w:rPr>
                <w:rFonts w:eastAsia="Calibri" w:cstheme="minorHAnsi"/>
              </w:rPr>
            </w:pPr>
          </w:p>
          <w:p w14:paraId="6F2EAC40" w14:textId="10573512" w:rsidR="00377427" w:rsidRDefault="00BF403E" w:rsidP="00726CED">
            <w:pPr>
              <w:rPr>
                <w:rFonts w:eastAsia="Calibri" w:cstheme="minorHAnsi"/>
              </w:rPr>
            </w:pPr>
            <w:r w:rsidRPr="003A5EC7">
              <w:rPr>
                <w:rFonts w:eastAsia="Calibri" w:cstheme="minorHAnsi"/>
              </w:rPr>
              <w:t xml:space="preserve">Adonai </w:t>
            </w:r>
            <w:r w:rsidR="00755976">
              <w:rPr>
                <w:rFonts w:eastAsia="Calibri" w:cstheme="minorHAnsi"/>
              </w:rPr>
              <w:t>Herrera-Martinez</w:t>
            </w:r>
            <w:r w:rsidRPr="003A5EC7">
              <w:rPr>
                <w:rFonts w:eastAsia="Calibri" w:cstheme="minorHAnsi"/>
              </w:rPr>
              <w:t xml:space="preserve"> </w:t>
            </w:r>
          </w:p>
          <w:p w14:paraId="693477BE" w14:textId="1AF61FCD" w:rsidR="00D5301D" w:rsidRPr="00A77A56" w:rsidRDefault="00BF403E" w:rsidP="00726CED">
            <w:pPr>
              <w:spacing w:before="120"/>
              <w:rPr>
                <w:rFonts w:eastAsia="Calibri" w:cstheme="minorHAnsi"/>
              </w:rPr>
            </w:pPr>
            <w:r w:rsidRPr="00A77A56">
              <w:rPr>
                <w:rFonts w:eastAsia="Calibri" w:cstheme="minorHAnsi"/>
              </w:rPr>
              <w:t xml:space="preserve">Marian </w:t>
            </w:r>
            <w:proofErr w:type="spellStart"/>
            <w:r w:rsidRPr="00A77A56">
              <w:rPr>
                <w:rFonts w:eastAsia="Calibri" w:cstheme="minorHAnsi"/>
              </w:rPr>
              <w:t>Brinza</w:t>
            </w:r>
            <w:proofErr w:type="spellEnd"/>
          </w:p>
          <w:p w14:paraId="26EE4F1F" w14:textId="77777777" w:rsidR="00726CED" w:rsidRDefault="00726CED" w:rsidP="00726CED">
            <w:pPr>
              <w:rPr>
                <w:rFonts w:eastAsia="Calibri" w:cstheme="minorHAnsi"/>
              </w:rPr>
            </w:pPr>
          </w:p>
          <w:p w14:paraId="5834DC1C" w14:textId="71A9F274" w:rsidR="00BF403E" w:rsidRPr="003A5EC7" w:rsidRDefault="00BF403E" w:rsidP="00726CED">
            <w:pPr>
              <w:rPr>
                <w:rFonts w:eastAsia="Calibri" w:cstheme="minorHAnsi"/>
              </w:rPr>
            </w:pPr>
            <w:r w:rsidRPr="00D5301D">
              <w:rPr>
                <w:rFonts w:eastAsia="Calibri" w:cstheme="minorHAnsi"/>
              </w:rPr>
              <w:t xml:space="preserve">Christian </w:t>
            </w:r>
            <w:proofErr w:type="spellStart"/>
            <w:r w:rsidRPr="00D5301D">
              <w:rPr>
                <w:rFonts w:eastAsia="Calibri" w:cstheme="minorHAnsi"/>
              </w:rPr>
              <w:t>Ballaro</w:t>
            </w:r>
            <w:proofErr w:type="spellEnd"/>
            <w:r w:rsidRPr="003A5EC7">
              <w:rPr>
                <w:rFonts w:eastAsia="Calibri" w:cstheme="minorHAnsi"/>
              </w:rPr>
              <w:t xml:space="preserve"> </w:t>
            </w:r>
          </w:p>
        </w:tc>
      </w:tr>
      <w:tr w:rsidR="00B21789" w:rsidRPr="003A5EC7" w14:paraId="56C0EC50" w14:textId="77777777" w:rsidTr="00813D63">
        <w:trPr>
          <w:trHeight w:val="347"/>
        </w:trPr>
        <w:tc>
          <w:tcPr>
            <w:tcW w:w="781" w:type="pct"/>
          </w:tcPr>
          <w:p w14:paraId="7AAEBCEF" w14:textId="60E47954" w:rsidR="00B21789" w:rsidRPr="003A5EC7" w:rsidRDefault="00E01EB4" w:rsidP="00FA2EB7">
            <w:pPr>
              <w:spacing w:before="20" w:after="40"/>
              <w:jc w:val="center"/>
              <w:rPr>
                <w:rFonts w:eastAsia="Calibri" w:cstheme="minorHAnsi"/>
              </w:rPr>
            </w:pPr>
            <w:r w:rsidRPr="003A5EC7">
              <w:rPr>
                <w:rFonts w:eastAsia="Calibri" w:cstheme="minorHAnsi"/>
              </w:rPr>
              <w:t>12.</w:t>
            </w:r>
            <w:r w:rsidR="00DB0CD8" w:rsidRPr="003A5EC7">
              <w:rPr>
                <w:rFonts w:eastAsia="Calibri" w:cstheme="minorHAnsi"/>
              </w:rPr>
              <w:t>30</w:t>
            </w:r>
            <w:r w:rsidRPr="003A5EC7">
              <w:rPr>
                <w:rFonts w:eastAsia="Calibri" w:cstheme="minorHAnsi"/>
              </w:rPr>
              <w:t xml:space="preserve"> – 13.30</w:t>
            </w:r>
          </w:p>
        </w:tc>
        <w:tc>
          <w:tcPr>
            <w:tcW w:w="2988" w:type="pct"/>
          </w:tcPr>
          <w:p w14:paraId="1C930C9F" w14:textId="6D8189C7" w:rsidR="00B21789" w:rsidRPr="003A5EC7" w:rsidRDefault="00DB0CD8" w:rsidP="003D31DD">
            <w:pPr>
              <w:spacing w:before="20" w:after="40"/>
              <w:rPr>
                <w:rFonts w:eastAsia="Calibri" w:cstheme="minorHAnsi"/>
                <w:b/>
              </w:rPr>
            </w:pPr>
            <w:r w:rsidRPr="003A5EC7">
              <w:rPr>
                <w:rFonts w:eastAsia="Calibri" w:cstheme="minorHAnsi"/>
                <w:b/>
              </w:rPr>
              <w:t>Lunch</w:t>
            </w:r>
          </w:p>
        </w:tc>
        <w:tc>
          <w:tcPr>
            <w:tcW w:w="1231" w:type="pct"/>
          </w:tcPr>
          <w:p w14:paraId="5057E389" w14:textId="77777777" w:rsidR="00B21789" w:rsidRPr="003A5EC7" w:rsidRDefault="00B21789" w:rsidP="003D31DD">
            <w:pPr>
              <w:spacing w:before="20" w:after="40"/>
              <w:rPr>
                <w:rFonts w:eastAsia="Calibri" w:cstheme="minorHAnsi"/>
                <w:b/>
              </w:rPr>
            </w:pPr>
          </w:p>
        </w:tc>
      </w:tr>
      <w:tr w:rsidR="00755976" w:rsidRPr="003A5EC7" w14:paraId="56244B1B" w14:textId="77777777" w:rsidTr="00813D63">
        <w:trPr>
          <w:trHeight w:val="347"/>
        </w:trPr>
        <w:tc>
          <w:tcPr>
            <w:tcW w:w="781" w:type="pct"/>
          </w:tcPr>
          <w:p w14:paraId="5A9810B3" w14:textId="1DE83FFA" w:rsidR="00755976" w:rsidRPr="003A5EC7" w:rsidRDefault="00755976" w:rsidP="00755976">
            <w:pPr>
              <w:spacing w:before="20" w:after="40"/>
              <w:jc w:val="center"/>
              <w:rPr>
                <w:rFonts w:eastAsia="Calibri" w:cstheme="minorHAnsi"/>
              </w:rPr>
            </w:pPr>
            <w:r>
              <w:rPr>
                <w:rFonts w:eastAsia="Calibri" w:cstheme="minorHAnsi"/>
              </w:rPr>
              <w:lastRenderedPageBreak/>
              <w:t>13.30 – 14.00</w:t>
            </w:r>
          </w:p>
        </w:tc>
        <w:tc>
          <w:tcPr>
            <w:tcW w:w="2988" w:type="pct"/>
          </w:tcPr>
          <w:p w14:paraId="2A1F9053" w14:textId="570A1470" w:rsidR="00755976" w:rsidRDefault="00755976" w:rsidP="00755976">
            <w:pPr>
              <w:spacing w:before="20" w:after="40"/>
              <w:rPr>
                <w:rFonts w:eastAsia="Calibri" w:cstheme="minorHAnsi"/>
                <w:b/>
              </w:rPr>
            </w:pPr>
            <w:r>
              <w:rPr>
                <w:rFonts w:eastAsia="Calibri" w:cstheme="minorHAnsi"/>
                <w:b/>
              </w:rPr>
              <w:t>Green Cities Framework –</w:t>
            </w:r>
            <w:r w:rsidR="00B90F05">
              <w:rPr>
                <w:rFonts w:eastAsia="Calibri" w:cstheme="minorHAnsi"/>
                <w:b/>
              </w:rPr>
              <w:t xml:space="preserve"> </w:t>
            </w:r>
            <w:r>
              <w:rPr>
                <w:rFonts w:eastAsia="Calibri" w:cstheme="minorHAnsi"/>
                <w:b/>
              </w:rPr>
              <w:t>Mainstreaming</w:t>
            </w:r>
            <w:r w:rsidR="00B90F05">
              <w:rPr>
                <w:rFonts w:eastAsia="Calibri" w:cstheme="minorHAnsi"/>
                <w:b/>
              </w:rPr>
              <w:t xml:space="preserve"> of Climate Action in Cities</w:t>
            </w:r>
          </w:p>
          <w:p w14:paraId="17F086F6" w14:textId="77777777" w:rsidR="00755976" w:rsidRDefault="00755976" w:rsidP="00755976">
            <w:pPr>
              <w:spacing w:before="20" w:after="40"/>
              <w:jc w:val="both"/>
              <w:rPr>
                <w:rFonts w:eastAsia="Calibri" w:cstheme="minorHAnsi"/>
              </w:rPr>
            </w:pPr>
            <w:r>
              <w:rPr>
                <w:rFonts w:eastAsia="Calibri" w:cstheme="minorHAnsi"/>
              </w:rPr>
              <w:t xml:space="preserve">Cities are critical to achieve climate change adaptation and mitigation goals. Therefore, the EBRD developed its “Green Cities </w:t>
            </w:r>
            <w:r w:rsidRPr="00755976">
              <w:rPr>
                <w:rFonts w:eastAsia="Calibri" w:cstheme="minorHAnsi"/>
              </w:rPr>
              <w:t>Framework”</w:t>
            </w:r>
            <w:r>
              <w:rPr>
                <w:rFonts w:eastAsia="Calibri" w:cstheme="minorHAnsi"/>
              </w:rPr>
              <w:t xml:space="preserve"> </w:t>
            </w:r>
            <w:r w:rsidRPr="00755976">
              <w:rPr>
                <w:rFonts w:eastAsia="Calibri" w:cstheme="minorHAnsi"/>
              </w:rPr>
              <w:t>which requires participating cities to develop Green City Action Plans (GCAPs). Two cities that have developed and approved GCAPs</w:t>
            </w:r>
            <w:r>
              <w:rPr>
                <w:rFonts w:eastAsia="Calibri" w:cstheme="minorHAnsi"/>
              </w:rPr>
              <w:t xml:space="preserve"> so far</w:t>
            </w:r>
            <w:r w:rsidRPr="00755976">
              <w:rPr>
                <w:rFonts w:eastAsia="Calibri" w:cstheme="minorHAnsi"/>
              </w:rPr>
              <w:t xml:space="preserve"> are Tbilisi and Yerevan.</w:t>
            </w:r>
          </w:p>
          <w:p w14:paraId="017657CC" w14:textId="77777777" w:rsidR="00755976" w:rsidRPr="00755976" w:rsidRDefault="00755976" w:rsidP="00755976">
            <w:pPr>
              <w:spacing w:before="20" w:after="40"/>
              <w:jc w:val="both"/>
              <w:rPr>
                <w:rFonts w:eastAsia="Calibri" w:cstheme="minorHAnsi"/>
                <w:b/>
              </w:rPr>
            </w:pPr>
            <w:r w:rsidRPr="00755976">
              <w:rPr>
                <w:rFonts w:eastAsia="Calibri" w:cstheme="minorHAnsi"/>
                <w:b/>
              </w:rPr>
              <w:t>Presentation:</w:t>
            </w:r>
          </w:p>
          <w:p w14:paraId="16C587E2" w14:textId="3412EB13" w:rsidR="00755976" w:rsidRPr="00B90F05" w:rsidRDefault="00755976" w:rsidP="00B90F05">
            <w:pPr>
              <w:pStyle w:val="ListParagraph"/>
              <w:numPr>
                <w:ilvl w:val="0"/>
                <w:numId w:val="47"/>
              </w:numPr>
              <w:spacing w:before="20" w:after="40"/>
              <w:rPr>
                <w:rFonts w:eastAsia="Calibri" w:cstheme="minorHAnsi"/>
                <w:b/>
              </w:rPr>
            </w:pPr>
            <w:r w:rsidRPr="00B90F05">
              <w:rPr>
                <w:rFonts w:eastAsia="Calibri" w:cstheme="minorHAnsi"/>
              </w:rPr>
              <w:t>Director, Environmental Funds, EBRD</w:t>
            </w:r>
          </w:p>
        </w:tc>
        <w:tc>
          <w:tcPr>
            <w:tcW w:w="1231" w:type="pct"/>
          </w:tcPr>
          <w:p w14:paraId="54D11A0F" w14:textId="77777777" w:rsidR="00755976" w:rsidRDefault="00755976" w:rsidP="00755976">
            <w:pPr>
              <w:spacing w:before="20" w:after="40"/>
              <w:rPr>
                <w:rFonts w:eastAsia="Calibri" w:cstheme="minorHAnsi"/>
                <w:b/>
              </w:rPr>
            </w:pPr>
          </w:p>
          <w:p w14:paraId="74E194D7" w14:textId="77777777" w:rsidR="00755976" w:rsidRDefault="00755976" w:rsidP="00755976">
            <w:pPr>
              <w:spacing w:before="20" w:after="40"/>
              <w:rPr>
                <w:rFonts w:eastAsia="Calibri" w:cstheme="minorHAnsi"/>
                <w:b/>
              </w:rPr>
            </w:pPr>
          </w:p>
          <w:p w14:paraId="0D17E71B" w14:textId="77777777" w:rsidR="00755976" w:rsidRDefault="00755976" w:rsidP="00755976">
            <w:pPr>
              <w:spacing w:before="20" w:after="40"/>
              <w:rPr>
                <w:rFonts w:eastAsia="Calibri" w:cstheme="minorHAnsi"/>
                <w:b/>
              </w:rPr>
            </w:pPr>
          </w:p>
          <w:p w14:paraId="6909B8F8" w14:textId="77777777" w:rsidR="00755976" w:rsidRDefault="00755976" w:rsidP="00755976">
            <w:pPr>
              <w:spacing w:before="20" w:after="40"/>
              <w:rPr>
                <w:rFonts w:eastAsia="Calibri" w:cstheme="minorHAnsi"/>
                <w:b/>
              </w:rPr>
            </w:pPr>
          </w:p>
          <w:p w14:paraId="3509EAD8" w14:textId="77777777" w:rsidR="00755976" w:rsidRDefault="00755976" w:rsidP="00755976">
            <w:pPr>
              <w:spacing w:before="20" w:after="40"/>
              <w:rPr>
                <w:rFonts w:eastAsia="Calibri" w:cstheme="minorHAnsi"/>
                <w:b/>
              </w:rPr>
            </w:pPr>
          </w:p>
          <w:p w14:paraId="588337C2" w14:textId="77777777" w:rsidR="00755976" w:rsidRDefault="00755976" w:rsidP="00755976">
            <w:pPr>
              <w:rPr>
                <w:rFonts w:eastAsia="Calibri" w:cstheme="minorHAnsi"/>
              </w:rPr>
            </w:pPr>
          </w:p>
          <w:p w14:paraId="30F1EAC9" w14:textId="77777777" w:rsidR="00753464" w:rsidRDefault="00753464" w:rsidP="00755976">
            <w:pPr>
              <w:spacing w:before="20" w:after="40"/>
              <w:rPr>
                <w:rFonts w:eastAsia="Calibri" w:cstheme="minorHAnsi"/>
              </w:rPr>
            </w:pPr>
          </w:p>
          <w:p w14:paraId="32FAAF4F" w14:textId="239BF425" w:rsidR="00755976" w:rsidRPr="003A5EC7" w:rsidRDefault="00755976" w:rsidP="00755976">
            <w:pPr>
              <w:spacing w:before="20" w:after="40"/>
              <w:rPr>
                <w:rFonts w:eastAsia="Calibri" w:cstheme="minorHAnsi"/>
                <w:b/>
              </w:rPr>
            </w:pPr>
            <w:r w:rsidRPr="003A5EC7">
              <w:rPr>
                <w:rFonts w:eastAsia="Calibri" w:cstheme="minorHAnsi"/>
              </w:rPr>
              <w:t xml:space="preserve">Adonai </w:t>
            </w:r>
            <w:r>
              <w:rPr>
                <w:rFonts w:eastAsia="Calibri" w:cstheme="minorHAnsi"/>
              </w:rPr>
              <w:t>Herrera-Martinez</w:t>
            </w:r>
            <w:r w:rsidRPr="003A5EC7">
              <w:rPr>
                <w:rFonts w:eastAsia="Calibri" w:cstheme="minorHAnsi"/>
              </w:rPr>
              <w:t xml:space="preserve"> </w:t>
            </w:r>
          </w:p>
        </w:tc>
      </w:tr>
      <w:tr w:rsidR="00755976" w:rsidRPr="003A5EC7" w14:paraId="41E3FE88" w14:textId="77777777" w:rsidTr="00173DD5">
        <w:trPr>
          <w:trHeight w:val="4797"/>
        </w:trPr>
        <w:tc>
          <w:tcPr>
            <w:tcW w:w="781" w:type="pct"/>
          </w:tcPr>
          <w:p w14:paraId="2C16C1C9" w14:textId="056BCC4D" w:rsidR="00755976" w:rsidRPr="003A5EC7" w:rsidRDefault="00C27B95" w:rsidP="00755976">
            <w:pPr>
              <w:spacing w:before="20" w:after="40"/>
              <w:jc w:val="center"/>
              <w:rPr>
                <w:rFonts w:eastAsia="Calibri" w:cstheme="minorHAnsi"/>
              </w:rPr>
            </w:pPr>
            <w:r>
              <w:rPr>
                <w:rFonts w:eastAsia="Calibri" w:cstheme="minorHAnsi"/>
              </w:rPr>
              <w:t>14.00</w:t>
            </w:r>
            <w:r w:rsidR="00755976" w:rsidRPr="003A5EC7">
              <w:rPr>
                <w:rFonts w:eastAsia="Calibri" w:cstheme="minorHAnsi"/>
              </w:rPr>
              <w:t xml:space="preserve"> – 15.</w:t>
            </w:r>
            <w:r>
              <w:rPr>
                <w:rFonts w:eastAsia="Calibri" w:cstheme="minorHAnsi"/>
              </w:rPr>
              <w:t>30</w:t>
            </w:r>
          </w:p>
        </w:tc>
        <w:tc>
          <w:tcPr>
            <w:tcW w:w="2988" w:type="pct"/>
          </w:tcPr>
          <w:p w14:paraId="4DE9F62D" w14:textId="21D4468D" w:rsidR="00755976" w:rsidRPr="003A5EC7" w:rsidRDefault="00755976" w:rsidP="00755976">
            <w:pPr>
              <w:spacing w:before="20" w:after="40"/>
              <w:rPr>
                <w:rFonts w:eastAsia="Calibri" w:cstheme="minorHAnsi"/>
                <w:b/>
              </w:rPr>
            </w:pPr>
            <w:r w:rsidRPr="003A5EC7">
              <w:rPr>
                <w:rFonts w:eastAsia="Calibri" w:cstheme="minorHAnsi"/>
                <w:b/>
              </w:rPr>
              <w:t>Country Cases LEDS</w:t>
            </w:r>
          </w:p>
          <w:p w14:paraId="7F95A3ED" w14:textId="77777777" w:rsidR="00755976" w:rsidRPr="003A5EC7" w:rsidRDefault="00755976" w:rsidP="00755976">
            <w:pPr>
              <w:spacing w:before="20" w:after="40"/>
              <w:rPr>
                <w:rFonts w:eastAsia="Calibri" w:cstheme="minorHAnsi"/>
              </w:rPr>
            </w:pPr>
            <w:r w:rsidRPr="003A5EC7">
              <w:rPr>
                <w:rFonts w:eastAsia="Calibri" w:cstheme="minorHAnsi"/>
              </w:rPr>
              <w:t>This session intends to present impressions from different projects and countries.</w:t>
            </w:r>
          </w:p>
          <w:p w14:paraId="72F02F8D" w14:textId="77777777" w:rsidR="00755976" w:rsidRPr="003A5EC7" w:rsidRDefault="00755976" w:rsidP="00755976">
            <w:pPr>
              <w:spacing w:before="20" w:after="40"/>
              <w:jc w:val="both"/>
              <w:rPr>
                <w:rFonts w:eastAsia="Calibri" w:cstheme="minorHAnsi"/>
                <w:b/>
                <w:i/>
              </w:rPr>
            </w:pPr>
          </w:p>
          <w:p w14:paraId="4061ED38" w14:textId="090D9CB7" w:rsidR="00755976" w:rsidRPr="003A5EC7" w:rsidRDefault="00C27B95" w:rsidP="00755976">
            <w:pPr>
              <w:spacing w:before="20" w:after="40"/>
              <w:jc w:val="both"/>
              <w:rPr>
                <w:rFonts w:eastAsia="Calibri" w:cstheme="minorHAnsi"/>
                <w:b/>
                <w:i/>
              </w:rPr>
            </w:pPr>
            <w:r>
              <w:rPr>
                <w:rFonts w:eastAsia="Calibri" w:cstheme="minorHAnsi"/>
                <w:b/>
                <w:i/>
              </w:rPr>
              <w:t>14.00</w:t>
            </w:r>
            <w:r w:rsidR="00755976" w:rsidRPr="003A5EC7">
              <w:rPr>
                <w:rFonts w:eastAsia="Calibri" w:cstheme="minorHAnsi"/>
                <w:b/>
                <w:i/>
              </w:rPr>
              <w:t xml:space="preserve"> – 1</w:t>
            </w:r>
            <w:r>
              <w:rPr>
                <w:rFonts w:eastAsia="Calibri" w:cstheme="minorHAnsi"/>
                <w:b/>
                <w:i/>
              </w:rPr>
              <w:t>4</w:t>
            </w:r>
            <w:r w:rsidR="00755976" w:rsidRPr="003A5EC7">
              <w:rPr>
                <w:rFonts w:eastAsia="Calibri" w:cstheme="minorHAnsi"/>
                <w:b/>
                <w:i/>
              </w:rPr>
              <w:t>.</w:t>
            </w:r>
            <w:r>
              <w:rPr>
                <w:rFonts w:eastAsia="Calibri" w:cstheme="minorHAnsi"/>
                <w:b/>
                <w:i/>
              </w:rPr>
              <w:t>3</w:t>
            </w:r>
            <w:r w:rsidR="00755976" w:rsidRPr="003A5EC7">
              <w:rPr>
                <w:rFonts w:eastAsia="Calibri" w:cstheme="minorHAnsi"/>
                <w:b/>
                <w:i/>
              </w:rPr>
              <w:t>0: Ukraine’s LEDS - Lessons Learned and Recommendations</w:t>
            </w:r>
          </w:p>
          <w:p w14:paraId="1473E4A0" w14:textId="77777777" w:rsidR="00173DD5" w:rsidRPr="00173DD5" w:rsidRDefault="00173DD5" w:rsidP="00173DD5">
            <w:pPr>
              <w:pStyle w:val="ListParagraph"/>
              <w:numPr>
                <w:ilvl w:val="0"/>
                <w:numId w:val="38"/>
              </w:numPr>
              <w:rPr>
                <w:rFonts w:eastAsia="Calibri" w:cstheme="minorHAnsi"/>
                <w:iCs/>
              </w:rPr>
            </w:pPr>
            <w:r w:rsidRPr="00173DD5">
              <w:rPr>
                <w:rFonts w:eastAsia="Calibri" w:cstheme="minorHAnsi"/>
                <w:iCs/>
              </w:rPr>
              <w:t>USAID LEDS (formerly involved in Ukraine)</w:t>
            </w:r>
          </w:p>
          <w:p w14:paraId="10387C9A" w14:textId="2A6073E9" w:rsidR="00755976" w:rsidRDefault="00755976" w:rsidP="00755976">
            <w:pPr>
              <w:spacing w:before="20" w:after="40"/>
              <w:jc w:val="both"/>
              <w:rPr>
                <w:rFonts w:eastAsia="Calibri" w:cstheme="minorHAnsi"/>
                <w:iCs/>
              </w:rPr>
            </w:pPr>
          </w:p>
          <w:p w14:paraId="58A9176F" w14:textId="6431B71C" w:rsidR="00CE4901" w:rsidRPr="003A5EC7" w:rsidRDefault="00CE4901" w:rsidP="00CE4901">
            <w:pPr>
              <w:spacing w:before="20" w:after="40"/>
              <w:jc w:val="both"/>
              <w:rPr>
                <w:rFonts w:eastAsia="Calibri" w:cstheme="minorHAnsi"/>
                <w:b/>
                <w:i/>
              </w:rPr>
            </w:pPr>
            <w:r>
              <w:rPr>
                <w:rFonts w:eastAsia="Calibri" w:cstheme="minorHAnsi"/>
                <w:b/>
                <w:i/>
              </w:rPr>
              <w:t>14.30</w:t>
            </w:r>
            <w:r w:rsidRPr="003A5EC7">
              <w:rPr>
                <w:rFonts w:eastAsia="Calibri" w:cstheme="minorHAnsi"/>
                <w:b/>
                <w:i/>
              </w:rPr>
              <w:t xml:space="preserve"> – 1</w:t>
            </w:r>
            <w:r>
              <w:rPr>
                <w:rFonts w:eastAsia="Calibri" w:cstheme="minorHAnsi"/>
                <w:b/>
                <w:i/>
              </w:rPr>
              <w:t>5.00</w:t>
            </w:r>
            <w:r w:rsidRPr="003A5EC7">
              <w:rPr>
                <w:rFonts w:eastAsia="Calibri" w:cstheme="minorHAnsi"/>
                <w:b/>
                <w:i/>
              </w:rPr>
              <w:t xml:space="preserve">: </w:t>
            </w:r>
            <w:r>
              <w:rPr>
                <w:rFonts w:eastAsia="Calibri" w:cstheme="minorHAnsi"/>
                <w:b/>
                <w:i/>
              </w:rPr>
              <w:t>Georgia’s</w:t>
            </w:r>
            <w:r w:rsidRPr="003A5EC7">
              <w:rPr>
                <w:rFonts w:eastAsia="Calibri" w:cstheme="minorHAnsi"/>
                <w:b/>
                <w:i/>
              </w:rPr>
              <w:t xml:space="preserve"> LEDS - Lessons Learned and Recommendations</w:t>
            </w:r>
          </w:p>
          <w:p w14:paraId="0EE062C6" w14:textId="16AC234E" w:rsidR="00CE4901" w:rsidRPr="00CE4901" w:rsidRDefault="00CE4901" w:rsidP="00CE4901">
            <w:pPr>
              <w:pStyle w:val="ListParagraph"/>
              <w:numPr>
                <w:ilvl w:val="0"/>
                <w:numId w:val="38"/>
              </w:numPr>
              <w:rPr>
                <w:rFonts w:eastAsia="Calibri" w:cstheme="minorHAnsi"/>
                <w:b/>
              </w:rPr>
            </w:pPr>
            <w:r w:rsidRPr="00BA42DB">
              <w:rPr>
                <w:rFonts w:eastAsia="Calibri" w:cstheme="minorHAnsi"/>
              </w:rPr>
              <w:t xml:space="preserve">Ministry of Environmental Protection and Agriculture of Georgia, Climate Change Division </w:t>
            </w:r>
          </w:p>
          <w:p w14:paraId="5E4899DF" w14:textId="77777777" w:rsidR="00CE4901" w:rsidRDefault="00CE4901" w:rsidP="00755976">
            <w:pPr>
              <w:spacing w:before="20" w:after="40"/>
              <w:jc w:val="both"/>
              <w:rPr>
                <w:rFonts w:eastAsia="Calibri" w:cstheme="minorHAnsi"/>
                <w:b/>
                <w:i/>
                <w:iCs/>
              </w:rPr>
            </w:pPr>
          </w:p>
          <w:p w14:paraId="13D304FF" w14:textId="3DC6E402" w:rsidR="00755976" w:rsidRPr="003A5EC7" w:rsidRDefault="00CE4901" w:rsidP="00755976">
            <w:pPr>
              <w:spacing w:before="20" w:after="40"/>
              <w:jc w:val="both"/>
              <w:rPr>
                <w:rFonts w:eastAsia="Calibri" w:cstheme="minorHAnsi"/>
                <w:b/>
                <w:i/>
                <w:iCs/>
              </w:rPr>
            </w:pPr>
            <w:r>
              <w:rPr>
                <w:rFonts w:eastAsia="Calibri" w:cstheme="minorHAnsi"/>
                <w:b/>
                <w:i/>
                <w:iCs/>
              </w:rPr>
              <w:t>15.00</w:t>
            </w:r>
            <w:r w:rsidR="00755976" w:rsidRPr="003A5EC7">
              <w:rPr>
                <w:rFonts w:eastAsia="Calibri" w:cstheme="minorHAnsi"/>
                <w:b/>
                <w:i/>
                <w:iCs/>
              </w:rPr>
              <w:t xml:space="preserve"> – 15.</w:t>
            </w:r>
            <w:r w:rsidR="00C27B95">
              <w:rPr>
                <w:rFonts w:eastAsia="Calibri" w:cstheme="minorHAnsi"/>
                <w:b/>
                <w:i/>
                <w:iCs/>
              </w:rPr>
              <w:t>3</w:t>
            </w:r>
            <w:r w:rsidR="00755976" w:rsidRPr="003A5EC7">
              <w:rPr>
                <w:rFonts w:eastAsia="Calibri" w:cstheme="minorHAnsi"/>
                <w:b/>
                <w:i/>
                <w:iCs/>
              </w:rPr>
              <w:t xml:space="preserve">0: </w:t>
            </w:r>
            <w:r>
              <w:rPr>
                <w:rFonts w:eastAsia="Calibri" w:cstheme="minorHAnsi"/>
                <w:b/>
                <w:i/>
                <w:iCs/>
              </w:rPr>
              <w:t>Follow-Up / Q&amp;A</w:t>
            </w:r>
          </w:p>
          <w:p w14:paraId="5101583D" w14:textId="49CDA1C3" w:rsidR="00755976" w:rsidRDefault="00755976" w:rsidP="00755976">
            <w:pPr>
              <w:spacing w:before="20" w:after="40"/>
              <w:jc w:val="both"/>
              <w:rPr>
                <w:rFonts w:eastAsia="Calibri" w:cstheme="minorHAnsi"/>
                <w:iCs/>
              </w:rPr>
            </w:pPr>
            <w:r w:rsidRPr="003A5EC7">
              <w:rPr>
                <w:rFonts w:eastAsia="Calibri" w:cstheme="minorHAnsi"/>
                <w:iCs/>
              </w:rPr>
              <w:t xml:space="preserve">Moderator: Natalia </w:t>
            </w:r>
            <w:proofErr w:type="spellStart"/>
            <w:r w:rsidRPr="003A5EC7">
              <w:rPr>
                <w:rFonts w:eastAsia="Calibri" w:cstheme="minorHAnsi"/>
                <w:iCs/>
              </w:rPr>
              <w:t>Kushko</w:t>
            </w:r>
            <w:proofErr w:type="spellEnd"/>
          </w:p>
          <w:p w14:paraId="00151749" w14:textId="7B90661E" w:rsidR="00B31764" w:rsidRPr="00CE4901" w:rsidRDefault="00F10114" w:rsidP="00F10114">
            <w:pPr>
              <w:pStyle w:val="ListParagraph"/>
              <w:numPr>
                <w:ilvl w:val="0"/>
                <w:numId w:val="38"/>
              </w:numPr>
              <w:spacing w:before="20" w:after="40"/>
              <w:jc w:val="both"/>
              <w:rPr>
                <w:rFonts w:eastAsia="Calibri" w:cstheme="minorHAnsi"/>
                <w:b/>
              </w:rPr>
            </w:pPr>
            <w:r w:rsidRPr="00F10114">
              <w:rPr>
                <w:rFonts w:eastAsia="Calibri" w:cstheme="minorHAnsi"/>
              </w:rPr>
              <w:t xml:space="preserve">Representatives of the </w:t>
            </w:r>
            <w:proofErr w:type="spellStart"/>
            <w:r w:rsidRPr="00F10114">
              <w:rPr>
                <w:rFonts w:eastAsia="Calibri" w:cstheme="minorHAnsi"/>
              </w:rPr>
              <w:t>EaP</w:t>
            </w:r>
            <w:proofErr w:type="spellEnd"/>
            <w:r w:rsidRPr="00F10114">
              <w:rPr>
                <w:rFonts w:eastAsia="Calibri" w:cstheme="minorHAnsi"/>
              </w:rPr>
              <w:t xml:space="preserve"> countries</w:t>
            </w:r>
          </w:p>
        </w:tc>
        <w:tc>
          <w:tcPr>
            <w:tcW w:w="1231" w:type="pct"/>
          </w:tcPr>
          <w:p w14:paraId="6C54AAA8" w14:textId="77777777" w:rsidR="00755976" w:rsidRPr="003A5EC7" w:rsidRDefault="00755976" w:rsidP="00755976">
            <w:pPr>
              <w:spacing w:before="20" w:after="40"/>
              <w:rPr>
                <w:rFonts w:eastAsia="Calibri" w:cstheme="minorHAnsi"/>
                <w:b/>
              </w:rPr>
            </w:pPr>
          </w:p>
          <w:p w14:paraId="055EE7FF" w14:textId="77777777" w:rsidR="00755976" w:rsidRPr="003A5EC7" w:rsidRDefault="00755976" w:rsidP="00755976">
            <w:pPr>
              <w:spacing w:before="20" w:after="40"/>
              <w:rPr>
                <w:rFonts w:eastAsia="Calibri" w:cstheme="minorHAnsi"/>
                <w:b/>
              </w:rPr>
            </w:pPr>
          </w:p>
          <w:p w14:paraId="2EA210F5" w14:textId="77777777" w:rsidR="00755976" w:rsidRPr="003A5EC7" w:rsidRDefault="00755976" w:rsidP="00755976">
            <w:pPr>
              <w:spacing w:before="20" w:after="40"/>
              <w:rPr>
                <w:rFonts w:eastAsia="Calibri" w:cstheme="minorHAnsi"/>
                <w:b/>
              </w:rPr>
            </w:pPr>
          </w:p>
          <w:p w14:paraId="05E8A655" w14:textId="77777777" w:rsidR="00755976" w:rsidRPr="003A5EC7" w:rsidRDefault="00755976" w:rsidP="00755976">
            <w:pPr>
              <w:spacing w:before="20" w:after="40"/>
              <w:rPr>
                <w:rFonts w:eastAsia="Calibri" w:cstheme="minorHAnsi"/>
                <w:b/>
              </w:rPr>
            </w:pPr>
          </w:p>
          <w:p w14:paraId="7A2D9ADB" w14:textId="77777777" w:rsidR="00755976" w:rsidRDefault="00755976" w:rsidP="00755976">
            <w:pPr>
              <w:spacing w:before="20" w:after="40"/>
              <w:rPr>
                <w:rFonts w:eastAsia="Calibri" w:cstheme="minorHAnsi"/>
                <w:b/>
              </w:rPr>
            </w:pPr>
          </w:p>
          <w:p w14:paraId="14EE57D4" w14:textId="77777777" w:rsidR="00173DD5" w:rsidRDefault="00173DD5" w:rsidP="00755976">
            <w:pPr>
              <w:spacing w:before="20" w:after="40"/>
              <w:rPr>
                <w:rFonts w:eastAsia="Calibri" w:cstheme="minorHAnsi"/>
                <w:b/>
              </w:rPr>
            </w:pPr>
          </w:p>
          <w:p w14:paraId="12F362A1" w14:textId="77777777" w:rsidR="00755976" w:rsidRDefault="00755976" w:rsidP="00173DD5">
            <w:pPr>
              <w:rPr>
                <w:rFonts w:eastAsia="Calibri" w:cstheme="minorHAnsi"/>
              </w:rPr>
            </w:pPr>
            <w:r w:rsidRPr="00BA183D">
              <w:rPr>
                <w:rFonts w:eastAsia="Calibri" w:cstheme="minorHAnsi"/>
              </w:rPr>
              <w:t xml:space="preserve">Natalia </w:t>
            </w:r>
            <w:proofErr w:type="spellStart"/>
            <w:r w:rsidRPr="00BA183D">
              <w:rPr>
                <w:rFonts w:eastAsia="Calibri" w:cstheme="minorHAnsi"/>
              </w:rPr>
              <w:t>Kushko</w:t>
            </w:r>
            <w:proofErr w:type="spellEnd"/>
          </w:p>
          <w:p w14:paraId="1E1B7EE6" w14:textId="77777777" w:rsidR="00755976" w:rsidRDefault="00755976" w:rsidP="00755976">
            <w:pPr>
              <w:spacing w:before="20" w:after="40"/>
              <w:rPr>
                <w:rFonts w:eastAsia="Calibri" w:cstheme="minorHAnsi"/>
              </w:rPr>
            </w:pPr>
          </w:p>
          <w:p w14:paraId="1FE0112D" w14:textId="77777777" w:rsidR="00755976" w:rsidRDefault="00755976" w:rsidP="00755976">
            <w:pPr>
              <w:spacing w:before="20" w:after="40"/>
              <w:rPr>
                <w:rFonts w:eastAsia="Calibri" w:cstheme="minorHAnsi"/>
              </w:rPr>
            </w:pPr>
          </w:p>
          <w:p w14:paraId="71FFBA18" w14:textId="77777777" w:rsidR="00755976" w:rsidRDefault="00755976" w:rsidP="00755976">
            <w:pPr>
              <w:spacing w:before="20" w:after="40"/>
              <w:rPr>
                <w:rFonts w:eastAsia="Calibri" w:cstheme="minorHAnsi"/>
              </w:rPr>
            </w:pPr>
          </w:p>
          <w:p w14:paraId="442B0823" w14:textId="2243F1D4" w:rsidR="00755976" w:rsidRPr="003A5EC7" w:rsidRDefault="00755976" w:rsidP="00755976">
            <w:pPr>
              <w:spacing w:before="20" w:after="40"/>
              <w:rPr>
                <w:rFonts w:eastAsia="Calibri" w:cstheme="minorHAnsi"/>
              </w:rPr>
            </w:pPr>
            <w:r w:rsidRPr="00BA42DB">
              <w:rPr>
                <w:rFonts w:eastAsia="Calibri" w:cstheme="minorHAnsi"/>
              </w:rPr>
              <w:t xml:space="preserve">Giorgi </w:t>
            </w:r>
            <w:proofErr w:type="spellStart"/>
            <w:r w:rsidRPr="00BA42DB">
              <w:rPr>
                <w:rFonts w:eastAsia="Calibri" w:cstheme="minorHAnsi"/>
              </w:rPr>
              <w:t>Machavariani</w:t>
            </w:r>
            <w:proofErr w:type="spellEnd"/>
          </w:p>
        </w:tc>
      </w:tr>
      <w:tr w:rsidR="00755976" w:rsidRPr="003A5EC7" w14:paraId="4A65F7A7" w14:textId="77777777" w:rsidTr="00813D63">
        <w:trPr>
          <w:trHeight w:val="347"/>
        </w:trPr>
        <w:tc>
          <w:tcPr>
            <w:tcW w:w="781" w:type="pct"/>
          </w:tcPr>
          <w:p w14:paraId="6AA3AB4B" w14:textId="044CD74D" w:rsidR="00755976" w:rsidRPr="003A5EC7" w:rsidRDefault="00755976" w:rsidP="00755976">
            <w:pPr>
              <w:spacing w:before="20" w:after="40"/>
              <w:jc w:val="center"/>
              <w:rPr>
                <w:rFonts w:eastAsia="Calibri" w:cstheme="minorHAnsi"/>
              </w:rPr>
            </w:pPr>
            <w:r w:rsidRPr="003A5EC7">
              <w:rPr>
                <w:rFonts w:eastAsia="Calibri" w:cstheme="minorHAnsi"/>
              </w:rPr>
              <w:t>15.</w:t>
            </w:r>
            <w:r w:rsidR="00C27B95">
              <w:rPr>
                <w:rFonts w:eastAsia="Calibri" w:cstheme="minorHAnsi"/>
              </w:rPr>
              <w:t>3</w:t>
            </w:r>
            <w:r w:rsidRPr="003A5EC7">
              <w:rPr>
                <w:rFonts w:eastAsia="Calibri" w:cstheme="minorHAnsi"/>
              </w:rPr>
              <w:t>0 – 1</w:t>
            </w:r>
            <w:r w:rsidR="00C27B95">
              <w:rPr>
                <w:rFonts w:eastAsia="Calibri" w:cstheme="minorHAnsi"/>
              </w:rPr>
              <w:t>6.00</w:t>
            </w:r>
          </w:p>
        </w:tc>
        <w:tc>
          <w:tcPr>
            <w:tcW w:w="2988" w:type="pct"/>
          </w:tcPr>
          <w:p w14:paraId="23EF3D48" w14:textId="5117A7CC" w:rsidR="00755976" w:rsidRPr="003A5EC7" w:rsidRDefault="00755976" w:rsidP="00755976">
            <w:pPr>
              <w:spacing w:before="20" w:after="40"/>
              <w:rPr>
                <w:rFonts w:eastAsia="Calibri" w:cstheme="minorHAnsi"/>
                <w:b/>
              </w:rPr>
            </w:pPr>
            <w:r w:rsidRPr="003A5EC7">
              <w:rPr>
                <w:rFonts w:eastAsia="Calibri" w:cstheme="minorHAnsi"/>
                <w:b/>
              </w:rPr>
              <w:t>Coffee Break</w:t>
            </w:r>
          </w:p>
        </w:tc>
        <w:tc>
          <w:tcPr>
            <w:tcW w:w="1231" w:type="pct"/>
          </w:tcPr>
          <w:p w14:paraId="2C0EAF40" w14:textId="77777777" w:rsidR="00755976" w:rsidRPr="003A5EC7" w:rsidRDefault="00755976" w:rsidP="00755976">
            <w:pPr>
              <w:spacing w:before="20" w:after="40"/>
              <w:rPr>
                <w:rFonts w:eastAsia="Calibri" w:cstheme="minorHAnsi"/>
                <w:b/>
              </w:rPr>
            </w:pPr>
          </w:p>
        </w:tc>
      </w:tr>
      <w:tr w:rsidR="00755976" w:rsidRPr="003A5EC7" w14:paraId="5987C1E6" w14:textId="77777777" w:rsidTr="00813D63">
        <w:trPr>
          <w:trHeight w:val="347"/>
        </w:trPr>
        <w:tc>
          <w:tcPr>
            <w:tcW w:w="781" w:type="pct"/>
          </w:tcPr>
          <w:p w14:paraId="0557A8EC" w14:textId="60ED8C98" w:rsidR="00755976" w:rsidRPr="003A5EC7" w:rsidRDefault="00C27B95" w:rsidP="00755976">
            <w:pPr>
              <w:spacing w:before="20" w:after="40"/>
              <w:jc w:val="center"/>
              <w:rPr>
                <w:rFonts w:eastAsia="Calibri" w:cstheme="minorHAnsi"/>
              </w:rPr>
            </w:pPr>
            <w:r>
              <w:rPr>
                <w:rFonts w:eastAsia="Calibri" w:cstheme="minorHAnsi"/>
              </w:rPr>
              <w:t>16.00</w:t>
            </w:r>
            <w:r w:rsidR="00755976" w:rsidRPr="003A5EC7">
              <w:rPr>
                <w:rFonts w:eastAsia="Calibri" w:cstheme="minorHAnsi"/>
              </w:rPr>
              <w:t xml:space="preserve"> – </w:t>
            </w:r>
            <w:r>
              <w:rPr>
                <w:rFonts w:eastAsia="Calibri" w:cstheme="minorHAnsi"/>
              </w:rPr>
              <w:t>17.00</w:t>
            </w:r>
          </w:p>
        </w:tc>
        <w:tc>
          <w:tcPr>
            <w:tcW w:w="2988" w:type="pct"/>
          </w:tcPr>
          <w:p w14:paraId="2CF7FF7F" w14:textId="77777777" w:rsidR="00755976" w:rsidRPr="003A5EC7" w:rsidRDefault="00755976" w:rsidP="00755976">
            <w:pPr>
              <w:spacing w:before="20" w:after="40"/>
              <w:rPr>
                <w:rFonts w:eastAsia="Calibri" w:cstheme="minorHAnsi"/>
                <w:b/>
              </w:rPr>
            </w:pPr>
            <w:r w:rsidRPr="003A5EC7">
              <w:rPr>
                <w:rFonts w:eastAsia="Calibri" w:cstheme="minorHAnsi"/>
                <w:b/>
              </w:rPr>
              <w:t>Sectoral Pathways I: Energy Sector</w:t>
            </w:r>
            <w:r w:rsidRPr="003A5EC7">
              <w:rPr>
                <w:rFonts w:eastAsia="Calibri" w:cstheme="minorHAnsi"/>
              </w:rPr>
              <w:t>.</w:t>
            </w:r>
          </w:p>
          <w:p w14:paraId="41117E75" w14:textId="77777777" w:rsidR="00755976" w:rsidRPr="003A5EC7" w:rsidRDefault="00755976" w:rsidP="00755976">
            <w:pPr>
              <w:spacing w:before="20" w:after="40"/>
              <w:jc w:val="both"/>
              <w:rPr>
                <w:rFonts w:eastAsia="Calibri" w:cstheme="minorHAnsi"/>
              </w:rPr>
            </w:pPr>
            <w:r w:rsidRPr="003A5EC7">
              <w:rPr>
                <w:rFonts w:eastAsia="Calibri" w:cstheme="minorHAnsi"/>
              </w:rPr>
              <w:t xml:space="preserve">This session addresses the development of sectoral strategies, thereby combining one crucial element of LEDS with mainstreaming of climate change policies into other sectors. Sectoral strategies divide the overarching GHG reduction target into smaller pieces and provide, thereby, clearer guidance and ownership. Most of the existing LEDS have outlined at least some sector pathways. </w:t>
            </w:r>
          </w:p>
          <w:p w14:paraId="572D27BE" w14:textId="77777777" w:rsidR="00755976" w:rsidRPr="003A5EC7" w:rsidRDefault="00755976" w:rsidP="00755976">
            <w:pPr>
              <w:spacing w:before="20" w:after="40"/>
              <w:jc w:val="both"/>
              <w:rPr>
                <w:rFonts w:eastAsia="Calibri" w:cstheme="minorHAnsi"/>
              </w:rPr>
            </w:pPr>
            <w:r w:rsidRPr="003A5EC7">
              <w:rPr>
                <w:rFonts w:eastAsia="Calibri" w:cstheme="minorHAnsi"/>
              </w:rPr>
              <w:t>The first part deals with the energy sector, which is responsible for the lion’s share of the emissions and has been identified by most developing countries as key for implementing their NDCs.</w:t>
            </w:r>
          </w:p>
          <w:p w14:paraId="7A5A8AAC" w14:textId="77777777" w:rsidR="00755976" w:rsidRPr="003A5EC7" w:rsidRDefault="00755976" w:rsidP="00755976">
            <w:pPr>
              <w:spacing w:before="20" w:after="40"/>
              <w:jc w:val="both"/>
              <w:rPr>
                <w:rFonts w:eastAsia="Calibri" w:cstheme="minorHAnsi"/>
              </w:rPr>
            </w:pPr>
            <w:r w:rsidRPr="003A5EC7">
              <w:rPr>
                <w:rFonts w:eastAsia="Calibri" w:cstheme="minorHAnsi"/>
              </w:rPr>
              <w:t>Elements that can inspire the debate:</w:t>
            </w:r>
          </w:p>
          <w:p w14:paraId="7E86E2D7" w14:textId="77777777" w:rsidR="00755976" w:rsidRPr="003A5EC7" w:rsidRDefault="00755976" w:rsidP="00173DD5">
            <w:pPr>
              <w:pStyle w:val="ListParagraph"/>
              <w:numPr>
                <w:ilvl w:val="0"/>
                <w:numId w:val="28"/>
              </w:numPr>
              <w:ind w:left="714" w:hanging="357"/>
              <w:contextualSpacing w:val="0"/>
              <w:jc w:val="both"/>
              <w:rPr>
                <w:rFonts w:eastAsia="Calibri" w:cstheme="minorHAnsi"/>
              </w:rPr>
            </w:pPr>
            <w:r w:rsidRPr="003A5EC7">
              <w:rPr>
                <w:rFonts w:eastAsia="Calibri" w:cstheme="minorHAnsi"/>
              </w:rPr>
              <w:t>Key elements of decarbonizing the energy sector</w:t>
            </w:r>
          </w:p>
          <w:p w14:paraId="17B943C6" w14:textId="77777777" w:rsidR="00755976" w:rsidRPr="003A5EC7" w:rsidRDefault="00755976" w:rsidP="00173DD5">
            <w:pPr>
              <w:pStyle w:val="ListParagraph"/>
              <w:numPr>
                <w:ilvl w:val="0"/>
                <w:numId w:val="28"/>
              </w:numPr>
              <w:ind w:left="714" w:hanging="357"/>
              <w:contextualSpacing w:val="0"/>
              <w:jc w:val="both"/>
              <w:rPr>
                <w:rFonts w:eastAsia="Calibri" w:cstheme="minorHAnsi"/>
              </w:rPr>
            </w:pPr>
            <w:r w:rsidRPr="003A5EC7">
              <w:rPr>
                <w:rFonts w:eastAsia="Calibri" w:cstheme="minorHAnsi"/>
              </w:rPr>
              <w:t xml:space="preserve">Credible examples and best practices from other countries </w:t>
            </w:r>
          </w:p>
          <w:p w14:paraId="2AB220FC" w14:textId="262AE91E" w:rsidR="00755976" w:rsidRPr="003A5EC7" w:rsidRDefault="00755976" w:rsidP="00173DD5">
            <w:pPr>
              <w:pStyle w:val="ListParagraph"/>
              <w:numPr>
                <w:ilvl w:val="0"/>
                <w:numId w:val="28"/>
              </w:numPr>
              <w:ind w:left="714" w:hanging="357"/>
              <w:contextualSpacing w:val="0"/>
              <w:jc w:val="both"/>
              <w:rPr>
                <w:rFonts w:eastAsia="Calibri" w:cstheme="minorHAnsi"/>
              </w:rPr>
            </w:pPr>
            <w:r w:rsidRPr="003A5EC7">
              <w:rPr>
                <w:rFonts w:eastAsia="Calibri" w:cstheme="minorHAnsi"/>
              </w:rPr>
              <w:t>Energy sector pathways in currently available LEDS</w:t>
            </w:r>
          </w:p>
          <w:p w14:paraId="658764CF" w14:textId="2E3CD2F3" w:rsidR="00755976" w:rsidRPr="003A5EC7" w:rsidRDefault="00755976" w:rsidP="00755976">
            <w:pPr>
              <w:spacing w:before="20" w:after="40"/>
              <w:jc w:val="both"/>
              <w:rPr>
                <w:rFonts w:eastAsia="Calibri" w:cstheme="minorHAnsi"/>
                <w:b/>
              </w:rPr>
            </w:pPr>
            <w:r w:rsidRPr="003A5EC7">
              <w:rPr>
                <w:rFonts w:eastAsia="Calibri" w:cstheme="minorHAnsi"/>
                <w:b/>
              </w:rPr>
              <w:t>Presentations:</w:t>
            </w:r>
          </w:p>
          <w:p w14:paraId="16334FAA" w14:textId="6651C69A" w:rsidR="00755976" w:rsidRPr="003A5EC7" w:rsidRDefault="00755976" w:rsidP="00755976">
            <w:pPr>
              <w:pStyle w:val="ListParagraph"/>
              <w:numPr>
                <w:ilvl w:val="0"/>
                <w:numId w:val="28"/>
              </w:numPr>
              <w:spacing w:before="20" w:after="40"/>
              <w:jc w:val="both"/>
              <w:rPr>
                <w:rFonts w:eastAsia="Calibri" w:cstheme="minorHAnsi"/>
              </w:rPr>
            </w:pPr>
            <w:r w:rsidRPr="003A5EC7">
              <w:rPr>
                <w:rFonts w:eastAsia="Calibri" w:cstheme="minorHAnsi"/>
              </w:rPr>
              <w:t>DG-NEAR</w:t>
            </w:r>
          </w:p>
          <w:p w14:paraId="2D923551" w14:textId="29E9D455" w:rsidR="00755976" w:rsidRPr="003A5EC7" w:rsidRDefault="00755976" w:rsidP="00755976">
            <w:pPr>
              <w:spacing w:before="20" w:after="40"/>
              <w:jc w:val="both"/>
              <w:rPr>
                <w:rFonts w:eastAsia="Calibri" w:cstheme="minorHAnsi"/>
                <w:b/>
              </w:rPr>
            </w:pPr>
            <w:r w:rsidRPr="003A5EC7">
              <w:rPr>
                <w:rFonts w:eastAsia="Calibri" w:cstheme="minorHAnsi"/>
                <w:b/>
              </w:rPr>
              <w:t>Discussion / Country Experiences:</w:t>
            </w:r>
          </w:p>
          <w:p w14:paraId="74F60079" w14:textId="1F5E1974" w:rsidR="00755976" w:rsidRPr="003A5EC7" w:rsidRDefault="00755976" w:rsidP="00755976">
            <w:pPr>
              <w:spacing w:before="20" w:after="40"/>
              <w:jc w:val="both"/>
              <w:rPr>
                <w:rFonts w:eastAsia="Calibri" w:cstheme="minorHAnsi"/>
                <w:lang w:val="de-DE"/>
              </w:rPr>
            </w:pPr>
            <w:r w:rsidRPr="003A5EC7">
              <w:rPr>
                <w:rFonts w:eastAsia="Calibri" w:cstheme="minorHAnsi"/>
                <w:lang w:val="de-DE"/>
              </w:rPr>
              <w:lastRenderedPageBreak/>
              <w:t xml:space="preserve">Moderator: </w:t>
            </w:r>
          </w:p>
          <w:p w14:paraId="20461272" w14:textId="6858DCED" w:rsidR="00637CB2" w:rsidRDefault="00637CB2" w:rsidP="00637CB2">
            <w:pPr>
              <w:pStyle w:val="ListParagraph"/>
              <w:widowControl w:val="0"/>
              <w:numPr>
                <w:ilvl w:val="0"/>
                <w:numId w:val="28"/>
              </w:numPr>
              <w:overflowPunct w:val="0"/>
              <w:autoSpaceDE w:val="0"/>
              <w:autoSpaceDN w:val="0"/>
              <w:adjustRightInd w:val="0"/>
              <w:contextualSpacing w:val="0"/>
              <w:jc w:val="both"/>
            </w:pPr>
            <w:r w:rsidRPr="00637CB2">
              <w:t>Senior Specialist, Renewable Energy Division, Energy Department, Ministry of Territorial Administration and Infrastructure</w:t>
            </w:r>
            <w:r>
              <w:t xml:space="preserve"> of Armenia</w:t>
            </w:r>
            <w:r w:rsidRPr="00637CB2">
              <w:t xml:space="preserve"> </w:t>
            </w:r>
          </w:p>
          <w:p w14:paraId="7CA68F3B" w14:textId="3B3E5FC7" w:rsidR="00755976" w:rsidRPr="003A5EC7" w:rsidRDefault="00755976" w:rsidP="00637CB2">
            <w:pPr>
              <w:pStyle w:val="ListParagraph"/>
              <w:widowControl w:val="0"/>
              <w:numPr>
                <w:ilvl w:val="0"/>
                <w:numId w:val="28"/>
              </w:numPr>
              <w:overflowPunct w:val="0"/>
              <w:autoSpaceDE w:val="0"/>
              <w:autoSpaceDN w:val="0"/>
              <w:adjustRightInd w:val="0"/>
              <w:contextualSpacing w:val="0"/>
              <w:jc w:val="both"/>
            </w:pPr>
            <w:r w:rsidRPr="003A5EC7">
              <w:t>Representative of the Government of Azerbaijan</w:t>
            </w:r>
          </w:p>
          <w:p w14:paraId="1CD1C864" w14:textId="6AC970EE" w:rsidR="00755976" w:rsidRPr="003A5EC7" w:rsidRDefault="00637CB2" w:rsidP="00173DD5">
            <w:pPr>
              <w:pStyle w:val="ListParagraph"/>
              <w:widowControl w:val="0"/>
              <w:numPr>
                <w:ilvl w:val="0"/>
                <w:numId w:val="28"/>
              </w:numPr>
              <w:overflowPunct w:val="0"/>
              <w:autoSpaceDE w:val="0"/>
              <w:autoSpaceDN w:val="0"/>
              <w:adjustRightInd w:val="0"/>
              <w:ind w:left="714" w:hanging="357"/>
              <w:contextualSpacing w:val="0"/>
              <w:jc w:val="both"/>
            </w:pPr>
            <w:r>
              <w:t>Ministry of Economy of</w:t>
            </w:r>
            <w:r w:rsidR="00755976" w:rsidRPr="003A5EC7">
              <w:t xml:space="preserve"> Belarus</w:t>
            </w:r>
          </w:p>
          <w:p w14:paraId="370164D8" w14:textId="13FE10A2" w:rsidR="00755976" w:rsidRPr="003A5EC7" w:rsidRDefault="00755976" w:rsidP="00173DD5">
            <w:pPr>
              <w:pStyle w:val="ListParagraph"/>
              <w:widowControl w:val="0"/>
              <w:numPr>
                <w:ilvl w:val="0"/>
                <w:numId w:val="28"/>
              </w:numPr>
              <w:overflowPunct w:val="0"/>
              <w:autoSpaceDE w:val="0"/>
              <w:autoSpaceDN w:val="0"/>
              <w:adjustRightInd w:val="0"/>
              <w:ind w:left="714" w:hanging="357"/>
              <w:contextualSpacing w:val="0"/>
              <w:jc w:val="both"/>
            </w:pPr>
            <w:r w:rsidRPr="001753E6">
              <w:t>Ministry of Environmental Protection and Agriculture of Georgia, Climate Change Division</w:t>
            </w:r>
          </w:p>
          <w:p w14:paraId="4B867501" w14:textId="51F654E8" w:rsidR="00755976" w:rsidRPr="003A5EC7" w:rsidRDefault="00755976" w:rsidP="00173DD5">
            <w:pPr>
              <w:pStyle w:val="ListParagraph"/>
              <w:widowControl w:val="0"/>
              <w:numPr>
                <w:ilvl w:val="0"/>
                <w:numId w:val="28"/>
              </w:numPr>
              <w:overflowPunct w:val="0"/>
              <w:autoSpaceDE w:val="0"/>
              <w:autoSpaceDN w:val="0"/>
              <w:adjustRightInd w:val="0"/>
              <w:ind w:left="714" w:hanging="357"/>
              <w:contextualSpacing w:val="0"/>
              <w:jc w:val="both"/>
            </w:pPr>
            <w:r w:rsidRPr="004B6B48">
              <w:t>Ministry of Economy and Infrastructure</w:t>
            </w:r>
            <w:r>
              <w:t xml:space="preserve"> of the Republic of Moldova</w:t>
            </w:r>
            <w:r w:rsidRPr="004B6B48">
              <w:t xml:space="preserve">, Head </w:t>
            </w:r>
            <w:r w:rsidR="00173DD5">
              <w:t xml:space="preserve">of </w:t>
            </w:r>
            <w:r>
              <w:t>Energy Policies Direction</w:t>
            </w:r>
          </w:p>
          <w:p w14:paraId="0EF81C36" w14:textId="72241F0C" w:rsidR="00755976" w:rsidRPr="003A5EC7" w:rsidRDefault="00755976" w:rsidP="00173DD5">
            <w:pPr>
              <w:pStyle w:val="ListParagraph"/>
              <w:widowControl w:val="0"/>
              <w:numPr>
                <w:ilvl w:val="0"/>
                <w:numId w:val="28"/>
              </w:numPr>
              <w:overflowPunct w:val="0"/>
              <w:autoSpaceDE w:val="0"/>
              <w:autoSpaceDN w:val="0"/>
              <w:adjustRightInd w:val="0"/>
              <w:ind w:left="714" w:hanging="357"/>
              <w:contextualSpacing w:val="0"/>
              <w:jc w:val="both"/>
              <w:rPr>
                <w:rFonts w:eastAsia="Calibri" w:cstheme="minorHAnsi"/>
                <w:b/>
              </w:rPr>
            </w:pPr>
            <w:r w:rsidRPr="003A5EC7">
              <w:t>Representative of the Ukraine</w:t>
            </w:r>
          </w:p>
        </w:tc>
        <w:tc>
          <w:tcPr>
            <w:tcW w:w="1231" w:type="pct"/>
          </w:tcPr>
          <w:p w14:paraId="4A5101B6" w14:textId="77777777" w:rsidR="00755976" w:rsidRPr="003A5EC7" w:rsidRDefault="00755976" w:rsidP="00755976">
            <w:pPr>
              <w:spacing w:before="20" w:after="40"/>
              <w:rPr>
                <w:rFonts w:eastAsia="Calibri" w:cstheme="minorHAnsi"/>
                <w:b/>
              </w:rPr>
            </w:pPr>
          </w:p>
          <w:p w14:paraId="5256E474" w14:textId="77777777" w:rsidR="00755976" w:rsidRPr="003A5EC7" w:rsidRDefault="00755976" w:rsidP="00755976">
            <w:pPr>
              <w:spacing w:before="20" w:after="40"/>
              <w:rPr>
                <w:rFonts w:eastAsia="Calibri" w:cstheme="minorHAnsi"/>
                <w:b/>
              </w:rPr>
            </w:pPr>
          </w:p>
          <w:p w14:paraId="5B06DBA5" w14:textId="77777777" w:rsidR="00755976" w:rsidRPr="003A5EC7" w:rsidRDefault="00755976" w:rsidP="00755976">
            <w:pPr>
              <w:spacing w:before="20" w:after="40"/>
              <w:rPr>
                <w:rFonts w:eastAsia="Calibri" w:cstheme="minorHAnsi"/>
                <w:b/>
              </w:rPr>
            </w:pPr>
          </w:p>
          <w:p w14:paraId="7D7CAD3B" w14:textId="77777777" w:rsidR="00755976" w:rsidRPr="003A5EC7" w:rsidRDefault="00755976" w:rsidP="00755976">
            <w:pPr>
              <w:spacing w:before="20" w:after="40"/>
              <w:rPr>
                <w:rFonts w:eastAsia="Calibri" w:cstheme="minorHAnsi"/>
                <w:b/>
              </w:rPr>
            </w:pPr>
          </w:p>
          <w:p w14:paraId="56E89FF5" w14:textId="77777777" w:rsidR="00755976" w:rsidRPr="003A5EC7" w:rsidRDefault="00755976" w:rsidP="00755976">
            <w:pPr>
              <w:spacing w:before="20" w:after="40"/>
              <w:rPr>
                <w:rFonts w:eastAsia="Calibri" w:cstheme="minorHAnsi"/>
                <w:b/>
              </w:rPr>
            </w:pPr>
          </w:p>
          <w:p w14:paraId="76A9C831" w14:textId="77777777" w:rsidR="00755976" w:rsidRPr="003A5EC7" w:rsidRDefault="00755976" w:rsidP="00755976">
            <w:pPr>
              <w:spacing w:before="20" w:after="40"/>
              <w:rPr>
                <w:rFonts w:eastAsia="Calibri" w:cstheme="minorHAnsi"/>
                <w:b/>
              </w:rPr>
            </w:pPr>
          </w:p>
          <w:p w14:paraId="326E586D" w14:textId="77777777" w:rsidR="00755976" w:rsidRPr="003A5EC7" w:rsidRDefault="00755976" w:rsidP="00755976">
            <w:pPr>
              <w:spacing w:before="20" w:after="40"/>
              <w:rPr>
                <w:rFonts w:eastAsia="Calibri" w:cstheme="minorHAnsi"/>
                <w:b/>
              </w:rPr>
            </w:pPr>
          </w:p>
          <w:p w14:paraId="7D561302" w14:textId="77777777" w:rsidR="00755976" w:rsidRPr="003A5EC7" w:rsidRDefault="00755976" w:rsidP="00755976">
            <w:pPr>
              <w:spacing w:before="20" w:after="40"/>
              <w:rPr>
                <w:rFonts w:eastAsia="Calibri" w:cstheme="minorHAnsi"/>
                <w:b/>
              </w:rPr>
            </w:pPr>
          </w:p>
          <w:p w14:paraId="0961E937" w14:textId="77777777" w:rsidR="00755976" w:rsidRPr="003A5EC7" w:rsidRDefault="00755976" w:rsidP="00755976">
            <w:pPr>
              <w:spacing w:before="20" w:after="40"/>
              <w:rPr>
                <w:rFonts w:eastAsia="Calibri" w:cstheme="minorHAnsi"/>
                <w:b/>
              </w:rPr>
            </w:pPr>
          </w:p>
          <w:p w14:paraId="0B9B75B9" w14:textId="77777777" w:rsidR="00755976" w:rsidRPr="003A5EC7" w:rsidRDefault="00755976" w:rsidP="00755976">
            <w:pPr>
              <w:spacing w:before="20" w:after="40"/>
              <w:rPr>
                <w:rFonts w:eastAsia="Calibri" w:cstheme="minorHAnsi"/>
                <w:b/>
              </w:rPr>
            </w:pPr>
          </w:p>
          <w:p w14:paraId="260087BD" w14:textId="77777777" w:rsidR="00755976" w:rsidRPr="003A5EC7" w:rsidRDefault="00755976" w:rsidP="00755976">
            <w:pPr>
              <w:spacing w:before="20" w:after="40"/>
              <w:rPr>
                <w:rFonts w:eastAsia="Calibri" w:cstheme="minorHAnsi"/>
                <w:b/>
              </w:rPr>
            </w:pPr>
          </w:p>
          <w:p w14:paraId="080E228C" w14:textId="77777777" w:rsidR="00755976" w:rsidRPr="003A5EC7" w:rsidRDefault="00755976" w:rsidP="00755976">
            <w:pPr>
              <w:spacing w:before="20" w:after="40"/>
              <w:rPr>
                <w:rFonts w:eastAsia="Calibri" w:cstheme="minorHAnsi"/>
                <w:b/>
              </w:rPr>
            </w:pPr>
          </w:p>
          <w:p w14:paraId="1703556A" w14:textId="77777777" w:rsidR="00755976" w:rsidRPr="003A5EC7" w:rsidRDefault="00755976" w:rsidP="00755976">
            <w:pPr>
              <w:spacing w:before="20" w:after="40"/>
              <w:rPr>
                <w:rFonts w:eastAsia="Calibri" w:cstheme="minorHAnsi"/>
                <w:b/>
              </w:rPr>
            </w:pPr>
          </w:p>
          <w:p w14:paraId="296CC10B" w14:textId="77777777" w:rsidR="00755976" w:rsidRPr="003A5EC7" w:rsidRDefault="00755976" w:rsidP="00755976">
            <w:pPr>
              <w:spacing w:before="20" w:after="40"/>
              <w:rPr>
                <w:rFonts w:eastAsia="Calibri" w:cstheme="minorHAnsi"/>
                <w:b/>
              </w:rPr>
            </w:pPr>
          </w:p>
          <w:p w14:paraId="6237BCEF" w14:textId="77777777" w:rsidR="00755976" w:rsidRPr="003A5EC7" w:rsidRDefault="00755976" w:rsidP="00755976">
            <w:pPr>
              <w:spacing w:before="20" w:after="40"/>
              <w:rPr>
                <w:rFonts w:eastAsia="Calibri" w:cstheme="minorHAnsi"/>
                <w:b/>
              </w:rPr>
            </w:pPr>
          </w:p>
          <w:p w14:paraId="70435007" w14:textId="77777777" w:rsidR="00755976" w:rsidRDefault="00755976" w:rsidP="00755976">
            <w:pPr>
              <w:spacing w:before="20" w:after="40"/>
              <w:rPr>
                <w:rFonts w:eastAsia="Calibri" w:cstheme="minorHAnsi"/>
                <w:b/>
              </w:rPr>
            </w:pPr>
          </w:p>
          <w:p w14:paraId="78032BAA" w14:textId="77777777" w:rsidR="00726CED" w:rsidRDefault="00726CED" w:rsidP="00755976">
            <w:pPr>
              <w:spacing w:before="20" w:after="40"/>
              <w:rPr>
                <w:rFonts w:eastAsia="Calibri" w:cstheme="minorHAnsi"/>
              </w:rPr>
            </w:pPr>
          </w:p>
          <w:p w14:paraId="6F1F3CCD" w14:textId="300DD47E" w:rsidR="00B84CC0" w:rsidRDefault="004535FB" w:rsidP="00755976">
            <w:pPr>
              <w:spacing w:before="20" w:after="40"/>
              <w:rPr>
                <w:rFonts w:eastAsia="Calibri" w:cstheme="minorHAnsi"/>
                <w:b/>
              </w:rPr>
            </w:pPr>
            <w:r w:rsidRPr="00722147">
              <w:rPr>
                <w:rFonts w:eastAsia="Calibri" w:cstheme="minorHAnsi"/>
              </w:rPr>
              <w:lastRenderedPageBreak/>
              <w:t xml:space="preserve">Estelle </w:t>
            </w:r>
            <w:proofErr w:type="spellStart"/>
            <w:r w:rsidRPr="00722147">
              <w:rPr>
                <w:rFonts w:eastAsia="Calibri" w:cstheme="minorHAnsi"/>
              </w:rPr>
              <w:t>Payan</w:t>
            </w:r>
            <w:proofErr w:type="spellEnd"/>
          </w:p>
          <w:p w14:paraId="7D0A67FC" w14:textId="77777777" w:rsidR="00637CB2" w:rsidRDefault="00637CB2" w:rsidP="00173DD5">
            <w:proofErr w:type="spellStart"/>
            <w:r w:rsidRPr="00637CB2">
              <w:t>Nazik</w:t>
            </w:r>
            <w:proofErr w:type="spellEnd"/>
            <w:r w:rsidRPr="00637CB2">
              <w:t xml:space="preserve"> </w:t>
            </w:r>
            <w:proofErr w:type="spellStart"/>
            <w:r w:rsidRPr="00637CB2">
              <w:t>Margaryan</w:t>
            </w:r>
            <w:proofErr w:type="spellEnd"/>
            <w:r w:rsidRPr="00637CB2">
              <w:t xml:space="preserve"> </w:t>
            </w:r>
          </w:p>
          <w:p w14:paraId="62ED3041" w14:textId="77777777" w:rsidR="00637CB2" w:rsidRDefault="00637CB2" w:rsidP="00173DD5">
            <w:pPr>
              <w:rPr>
                <w:rFonts w:eastAsia="Calibri" w:cstheme="minorHAnsi"/>
              </w:rPr>
            </w:pPr>
          </w:p>
          <w:p w14:paraId="40611B15" w14:textId="77777777" w:rsidR="00637CB2" w:rsidRDefault="00637CB2" w:rsidP="00173DD5">
            <w:pPr>
              <w:rPr>
                <w:rFonts w:eastAsia="Calibri" w:cstheme="minorHAnsi"/>
              </w:rPr>
            </w:pPr>
          </w:p>
          <w:p w14:paraId="3B3E0B0A" w14:textId="13443366" w:rsidR="00755976" w:rsidRDefault="00755976" w:rsidP="00173DD5">
            <w:pPr>
              <w:rPr>
                <w:rFonts w:eastAsia="Calibri" w:cstheme="minorHAnsi"/>
              </w:rPr>
            </w:pPr>
            <w:proofErr w:type="spellStart"/>
            <w:r w:rsidRPr="00EB0B67">
              <w:rPr>
                <w:rFonts w:eastAsia="Calibri" w:cstheme="minorHAnsi"/>
              </w:rPr>
              <w:t>Eldar</w:t>
            </w:r>
            <w:proofErr w:type="spellEnd"/>
            <w:r w:rsidRPr="00EB0B67">
              <w:rPr>
                <w:rFonts w:eastAsia="Calibri" w:cstheme="minorHAnsi"/>
              </w:rPr>
              <w:t xml:space="preserve"> </w:t>
            </w:r>
            <w:proofErr w:type="spellStart"/>
            <w:r w:rsidRPr="00EB0B67">
              <w:rPr>
                <w:rFonts w:eastAsia="Calibri" w:cstheme="minorHAnsi"/>
              </w:rPr>
              <w:t>Ahmadov</w:t>
            </w:r>
            <w:proofErr w:type="spellEnd"/>
          </w:p>
          <w:p w14:paraId="54944145" w14:textId="2DF524CF" w:rsidR="00755976" w:rsidRDefault="00637CB2" w:rsidP="00755976">
            <w:pPr>
              <w:spacing w:before="20" w:after="40"/>
              <w:rPr>
                <w:rFonts w:eastAsia="Calibri" w:cstheme="minorHAnsi"/>
              </w:rPr>
            </w:pPr>
            <w:r w:rsidRPr="00637CB2">
              <w:rPr>
                <w:rFonts w:eastAsia="Calibri" w:cstheme="minorHAnsi"/>
              </w:rPr>
              <w:t xml:space="preserve">Anastasia </w:t>
            </w:r>
            <w:proofErr w:type="spellStart"/>
            <w:r w:rsidRPr="00637CB2">
              <w:rPr>
                <w:rFonts w:eastAsia="Calibri" w:cstheme="minorHAnsi"/>
              </w:rPr>
              <w:t>Korzhanets</w:t>
            </w:r>
            <w:proofErr w:type="spellEnd"/>
            <w:r w:rsidRPr="00637CB2">
              <w:rPr>
                <w:rFonts w:eastAsia="Calibri" w:cstheme="minorHAnsi"/>
              </w:rPr>
              <w:t xml:space="preserve"> </w:t>
            </w:r>
            <w:r w:rsidR="00755976" w:rsidRPr="001753E6">
              <w:rPr>
                <w:rFonts w:eastAsia="Calibri" w:cstheme="minorHAnsi"/>
              </w:rPr>
              <w:t xml:space="preserve">Giorgi </w:t>
            </w:r>
            <w:proofErr w:type="spellStart"/>
            <w:r w:rsidR="00755976" w:rsidRPr="001753E6">
              <w:rPr>
                <w:rFonts w:eastAsia="Calibri" w:cstheme="minorHAnsi"/>
              </w:rPr>
              <w:t>Machavariani</w:t>
            </w:r>
            <w:proofErr w:type="spellEnd"/>
          </w:p>
          <w:p w14:paraId="5698CF7A" w14:textId="77777777" w:rsidR="00755976" w:rsidRDefault="00755976" w:rsidP="00173DD5">
            <w:pPr>
              <w:rPr>
                <w:rFonts w:eastAsia="Calibri" w:cstheme="minorHAnsi"/>
              </w:rPr>
            </w:pPr>
          </w:p>
          <w:p w14:paraId="5E7DD8D9" w14:textId="1DAF5052" w:rsidR="00755976" w:rsidRPr="00A77A56" w:rsidRDefault="00070883" w:rsidP="00173DD5">
            <w:pPr>
              <w:rPr>
                <w:rFonts w:eastAsia="Calibri" w:cstheme="minorHAnsi"/>
              </w:rPr>
            </w:pPr>
            <w:proofErr w:type="spellStart"/>
            <w:r>
              <w:rPr>
                <w:rFonts w:eastAsia="Calibri" w:cstheme="minorHAnsi"/>
              </w:rPr>
              <w:t>Călin</w:t>
            </w:r>
            <w:proofErr w:type="spellEnd"/>
            <w:r>
              <w:rPr>
                <w:rFonts w:eastAsia="Calibri" w:cstheme="minorHAnsi"/>
              </w:rPr>
              <w:t xml:space="preserve"> </w:t>
            </w:r>
            <w:proofErr w:type="spellStart"/>
            <w:r>
              <w:rPr>
                <w:rFonts w:eastAsia="Calibri" w:cstheme="minorHAnsi"/>
              </w:rPr>
              <w:t>Negură</w:t>
            </w:r>
            <w:proofErr w:type="spellEnd"/>
          </w:p>
          <w:p w14:paraId="7474E8E3" w14:textId="77777777" w:rsidR="00755976" w:rsidRDefault="00755976" w:rsidP="00173DD5">
            <w:pPr>
              <w:rPr>
                <w:rFonts w:eastAsia="Calibri" w:cstheme="minorHAnsi"/>
              </w:rPr>
            </w:pPr>
          </w:p>
          <w:p w14:paraId="5F5EF91D" w14:textId="4C727B8E" w:rsidR="006A4BE2" w:rsidRPr="003A5EC7" w:rsidRDefault="006A4BE2" w:rsidP="00173DD5">
            <w:pPr>
              <w:rPr>
                <w:rFonts w:eastAsia="Calibri" w:cstheme="minorHAnsi"/>
              </w:rPr>
            </w:pPr>
            <w:proofErr w:type="spellStart"/>
            <w:r w:rsidRPr="006A4BE2">
              <w:rPr>
                <w:rFonts w:eastAsia="Calibri" w:cstheme="minorHAnsi"/>
              </w:rPr>
              <w:t>Oleksandr</w:t>
            </w:r>
            <w:proofErr w:type="spellEnd"/>
            <w:r w:rsidRPr="006A4BE2">
              <w:rPr>
                <w:rFonts w:eastAsia="Calibri" w:cstheme="minorHAnsi"/>
              </w:rPr>
              <w:t xml:space="preserve"> </w:t>
            </w:r>
            <w:proofErr w:type="spellStart"/>
            <w:r w:rsidRPr="006A4BE2">
              <w:rPr>
                <w:rFonts w:eastAsia="Calibri" w:cstheme="minorHAnsi"/>
              </w:rPr>
              <w:t>Diachuk</w:t>
            </w:r>
            <w:proofErr w:type="spellEnd"/>
          </w:p>
        </w:tc>
      </w:tr>
      <w:tr w:rsidR="00755976" w:rsidRPr="003A5EC7" w14:paraId="416DE06B" w14:textId="77777777" w:rsidTr="00813D63">
        <w:trPr>
          <w:trHeight w:val="347"/>
        </w:trPr>
        <w:tc>
          <w:tcPr>
            <w:tcW w:w="781" w:type="pct"/>
          </w:tcPr>
          <w:p w14:paraId="5672B0A2" w14:textId="0CDB4412" w:rsidR="00755976" w:rsidRPr="003A5EC7" w:rsidRDefault="00C27B95" w:rsidP="00755976">
            <w:pPr>
              <w:spacing w:before="20" w:after="40"/>
              <w:jc w:val="center"/>
              <w:rPr>
                <w:rFonts w:eastAsia="Calibri" w:cstheme="minorHAnsi"/>
              </w:rPr>
            </w:pPr>
            <w:r>
              <w:rPr>
                <w:rFonts w:eastAsia="Calibri" w:cstheme="minorHAnsi"/>
              </w:rPr>
              <w:lastRenderedPageBreak/>
              <w:t>17.00</w:t>
            </w:r>
            <w:r w:rsidR="00755976" w:rsidRPr="003A5EC7">
              <w:rPr>
                <w:rFonts w:eastAsia="Calibri" w:cstheme="minorHAnsi"/>
              </w:rPr>
              <w:t xml:space="preserve"> – 17.</w:t>
            </w:r>
            <w:r>
              <w:rPr>
                <w:rFonts w:eastAsia="Calibri" w:cstheme="minorHAnsi"/>
              </w:rPr>
              <w:t>4</w:t>
            </w:r>
            <w:r w:rsidR="00755976" w:rsidRPr="003A5EC7">
              <w:rPr>
                <w:rFonts w:eastAsia="Calibri" w:cstheme="minorHAnsi"/>
              </w:rPr>
              <w:t>5</w:t>
            </w:r>
          </w:p>
        </w:tc>
        <w:tc>
          <w:tcPr>
            <w:tcW w:w="2988" w:type="pct"/>
          </w:tcPr>
          <w:p w14:paraId="5F20A0FF" w14:textId="77777777" w:rsidR="00755976" w:rsidRPr="003A5EC7" w:rsidRDefault="00755976" w:rsidP="00755976">
            <w:pPr>
              <w:spacing w:before="20" w:after="40"/>
              <w:rPr>
                <w:rFonts w:eastAsia="Calibri" w:cstheme="minorHAnsi"/>
                <w:b/>
              </w:rPr>
            </w:pPr>
            <w:r w:rsidRPr="003A5EC7">
              <w:rPr>
                <w:rFonts w:eastAsia="Calibri" w:cstheme="minorHAnsi"/>
                <w:b/>
              </w:rPr>
              <w:t>Sectoral Pathways II: Transport</w:t>
            </w:r>
          </w:p>
          <w:p w14:paraId="01CD38F2" w14:textId="77777777" w:rsidR="00755976" w:rsidRPr="003A5EC7" w:rsidRDefault="00755976" w:rsidP="00755976">
            <w:pPr>
              <w:spacing w:before="20" w:after="40"/>
              <w:rPr>
                <w:rFonts w:eastAsia="Calibri" w:cstheme="minorHAnsi"/>
              </w:rPr>
            </w:pPr>
            <w:r w:rsidRPr="003A5EC7">
              <w:rPr>
                <w:rFonts w:eastAsia="Calibri" w:cstheme="minorHAnsi"/>
              </w:rPr>
              <w:t>The second session on sectoral pathways addresses the transport sector in more detail.</w:t>
            </w:r>
          </w:p>
          <w:p w14:paraId="390E5B61" w14:textId="77777777" w:rsidR="00755976" w:rsidRPr="003A5EC7" w:rsidRDefault="00755976" w:rsidP="00755976">
            <w:pPr>
              <w:spacing w:before="20" w:after="40"/>
              <w:rPr>
                <w:rFonts w:eastAsia="Calibri" w:cstheme="minorHAnsi"/>
              </w:rPr>
            </w:pPr>
            <w:r w:rsidRPr="003A5EC7">
              <w:rPr>
                <w:rFonts w:eastAsia="Calibri" w:cstheme="minorHAnsi"/>
              </w:rPr>
              <w:t>Elements that can inspire the debate:</w:t>
            </w:r>
          </w:p>
          <w:p w14:paraId="76D46C4F" w14:textId="77777777" w:rsidR="00755976" w:rsidRPr="003A5EC7" w:rsidRDefault="00755976" w:rsidP="00755976">
            <w:pPr>
              <w:pStyle w:val="ListParagraph"/>
              <w:numPr>
                <w:ilvl w:val="0"/>
                <w:numId w:val="42"/>
              </w:numPr>
              <w:spacing w:before="20" w:after="40"/>
              <w:rPr>
                <w:rFonts w:eastAsia="Calibri" w:cstheme="minorHAnsi"/>
              </w:rPr>
            </w:pPr>
            <w:r w:rsidRPr="003A5EC7">
              <w:rPr>
                <w:rFonts w:eastAsia="Calibri" w:cstheme="minorHAnsi"/>
              </w:rPr>
              <w:t>Key elements</w:t>
            </w:r>
          </w:p>
          <w:p w14:paraId="4E4BFBE6" w14:textId="77777777" w:rsidR="00755976" w:rsidRPr="003A5EC7" w:rsidRDefault="00755976" w:rsidP="00755976">
            <w:pPr>
              <w:pStyle w:val="ListParagraph"/>
              <w:numPr>
                <w:ilvl w:val="0"/>
                <w:numId w:val="42"/>
              </w:numPr>
              <w:spacing w:before="20" w:after="40"/>
              <w:rPr>
                <w:rFonts w:eastAsia="Calibri" w:cstheme="minorHAnsi"/>
              </w:rPr>
            </w:pPr>
            <w:r w:rsidRPr="003A5EC7">
              <w:rPr>
                <w:rFonts w:eastAsia="Calibri" w:cstheme="minorHAnsi"/>
              </w:rPr>
              <w:t>Transport sector pathways in currently available LEDS</w:t>
            </w:r>
          </w:p>
          <w:p w14:paraId="23FF72AD" w14:textId="3424FB3A" w:rsidR="00755976" w:rsidRPr="003A5EC7" w:rsidRDefault="00755976" w:rsidP="00755976">
            <w:pPr>
              <w:spacing w:before="20" w:after="40"/>
              <w:rPr>
                <w:rFonts w:eastAsia="Calibri" w:cstheme="minorHAnsi"/>
                <w:b/>
              </w:rPr>
            </w:pPr>
            <w:r w:rsidRPr="003A5EC7">
              <w:rPr>
                <w:rFonts w:eastAsia="Calibri" w:cstheme="minorHAnsi"/>
                <w:b/>
              </w:rPr>
              <w:t>Presentation:</w:t>
            </w:r>
          </w:p>
          <w:p w14:paraId="09C6C29B" w14:textId="2C1A4FF5" w:rsidR="00755976" w:rsidRPr="003A5EC7" w:rsidRDefault="00755976" w:rsidP="00755976">
            <w:pPr>
              <w:pStyle w:val="ListParagraph"/>
              <w:widowControl w:val="0"/>
              <w:numPr>
                <w:ilvl w:val="0"/>
                <w:numId w:val="42"/>
              </w:numPr>
              <w:overflowPunct w:val="0"/>
              <w:autoSpaceDE w:val="0"/>
              <w:autoSpaceDN w:val="0"/>
              <w:adjustRightInd w:val="0"/>
              <w:contextualSpacing w:val="0"/>
              <w:jc w:val="both"/>
            </w:pPr>
            <w:r w:rsidRPr="003A5EC7">
              <w:t xml:space="preserve">Representative of the </w:t>
            </w:r>
            <w:r>
              <w:t>Republic of</w:t>
            </w:r>
            <w:r w:rsidRPr="003A5EC7">
              <w:t xml:space="preserve"> Moldova</w:t>
            </w:r>
            <w:r>
              <w:t>, National Consultant</w:t>
            </w:r>
            <w:r w:rsidR="00827676">
              <w:t xml:space="preserve"> (15 mins)</w:t>
            </w:r>
          </w:p>
          <w:p w14:paraId="66DE05FB" w14:textId="29A13282" w:rsidR="00755976" w:rsidRPr="003A5EC7" w:rsidRDefault="00755976" w:rsidP="00755976">
            <w:pPr>
              <w:spacing w:before="20" w:after="40"/>
              <w:jc w:val="both"/>
              <w:rPr>
                <w:rFonts w:eastAsia="Calibri" w:cstheme="minorHAnsi"/>
                <w:b/>
              </w:rPr>
            </w:pPr>
            <w:r w:rsidRPr="003A5EC7">
              <w:rPr>
                <w:rFonts w:eastAsia="Calibri" w:cstheme="minorHAnsi"/>
                <w:b/>
              </w:rPr>
              <w:t>Discussion / Country Experiences:</w:t>
            </w:r>
          </w:p>
          <w:p w14:paraId="404E5336" w14:textId="59AC9750" w:rsidR="00755976" w:rsidRPr="003A5EC7" w:rsidRDefault="00755976" w:rsidP="00755976">
            <w:pPr>
              <w:spacing w:before="20" w:after="40"/>
              <w:rPr>
                <w:rFonts w:eastAsia="Calibri" w:cstheme="minorHAnsi"/>
              </w:rPr>
            </w:pPr>
            <w:r w:rsidRPr="003A5EC7">
              <w:rPr>
                <w:rFonts w:eastAsia="Calibri" w:cstheme="minorHAnsi"/>
                <w:b/>
              </w:rPr>
              <w:t>Moderator:</w:t>
            </w:r>
            <w:r w:rsidRPr="003A5EC7">
              <w:rPr>
                <w:rFonts w:eastAsia="Calibri" w:cstheme="minorHAnsi"/>
              </w:rPr>
              <w:t xml:space="preserve"> </w:t>
            </w:r>
            <w:r w:rsidR="00CE4901">
              <w:rPr>
                <w:rFonts w:eastAsia="Calibri" w:cstheme="minorHAnsi"/>
              </w:rPr>
              <w:t>Yevgen Groza</w:t>
            </w:r>
          </w:p>
          <w:p w14:paraId="326F69D5" w14:textId="77777777" w:rsidR="00755976" w:rsidRPr="003A5EC7" w:rsidRDefault="00755976" w:rsidP="00755976">
            <w:pPr>
              <w:pStyle w:val="ListParagraph"/>
              <w:widowControl w:val="0"/>
              <w:numPr>
                <w:ilvl w:val="0"/>
                <w:numId w:val="42"/>
              </w:numPr>
              <w:overflowPunct w:val="0"/>
              <w:autoSpaceDE w:val="0"/>
              <w:autoSpaceDN w:val="0"/>
              <w:adjustRightInd w:val="0"/>
              <w:contextualSpacing w:val="0"/>
              <w:jc w:val="both"/>
            </w:pPr>
            <w:r w:rsidRPr="003A5EC7">
              <w:t>Representative of the Government of Azerbaijan</w:t>
            </w:r>
          </w:p>
          <w:p w14:paraId="773BE50B" w14:textId="2830730B" w:rsidR="00755976" w:rsidRPr="003A5EC7" w:rsidRDefault="00637CB2" w:rsidP="00755976">
            <w:pPr>
              <w:pStyle w:val="ListParagraph"/>
              <w:widowControl w:val="0"/>
              <w:numPr>
                <w:ilvl w:val="0"/>
                <w:numId w:val="42"/>
              </w:numPr>
              <w:overflowPunct w:val="0"/>
              <w:autoSpaceDE w:val="0"/>
              <w:autoSpaceDN w:val="0"/>
              <w:adjustRightInd w:val="0"/>
              <w:contextualSpacing w:val="0"/>
              <w:jc w:val="both"/>
            </w:pPr>
            <w:r>
              <w:t>Ministry of Economy</w:t>
            </w:r>
            <w:r w:rsidR="00755976" w:rsidRPr="003A5EC7">
              <w:t xml:space="preserve"> of Belarus</w:t>
            </w:r>
          </w:p>
          <w:p w14:paraId="5AFFF4F6" w14:textId="7B2252A1" w:rsidR="00755976" w:rsidRPr="001753E6" w:rsidRDefault="00755976" w:rsidP="00755976">
            <w:pPr>
              <w:pStyle w:val="ListParagraph"/>
              <w:numPr>
                <w:ilvl w:val="0"/>
                <w:numId w:val="42"/>
              </w:numPr>
            </w:pPr>
            <w:r w:rsidRPr="001753E6">
              <w:t>Ministry of Environmental Protection and Agriculture of Georgia, Climate Change Division</w:t>
            </w:r>
          </w:p>
          <w:p w14:paraId="4E984076" w14:textId="453FD75E" w:rsidR="00755976" w:rsidRPr="003A5EC7" w:rsidRDefault="00755976" w:rsidP="00755976">
            <w:pPr>
              <w:pStyle w:val="ListParagraph"/>
              <w:widowControl w:val="0"/>
              <w:numPr>
                <w:ilvl w:val="0"/>
                <w:numId w:val="42"/>
              </w:numPr>
              <w:overflowPunct w:val="0"/>
              <w:autoSpaceDE w:val="0"/>
              <w:autoSpaceDN w:val="0"/>
              <w:adjustRightInd w:val="0"/>
              <w:contextualSpacing w:val="0"/>
              <w:jc w:val="both"/>
            </w:pPr>
            <w:r>
              <w:t>Ministry of Economy and Infrastructure of the Republic of Moldova, Transport Direction</w:t>
            </w:r>
            <w:r w:rsidR="00F16D33">
              <w:t>, Road Transport Service</w:t>
            </w:r>
          </w:p>
          <w:p w14:paraId="08EF242D" w14:textId="0C80FD11" w:rsidR="00755976" w:rsidRPr="003A5EC7" w:rsidRDefault="007368FF" w:rsidP="00755976">
            <w:pPr>
              <w:pStyle w:val="ListParagraph"/>
              <w:widowControl w:val="0"/>
              <w:numPr>
                <w:ilvl w:val="0"/>
                <w:numId w:val="42"/>
              </w:numPr>
              <w:overflowPunct w:val="0"/>
              <w:autoSpaceDE w:val="0"/>
              <w:autoSpaceDN w:val="0"/>
              <w:adjustRightInd w:val="0"/>
              <w:contextualSpacing w:val="0"/>
              <w:jc w:val="both"/>
            </w:pPr>
            <w:r>
              <w:t>Ministry of Energy and Environment</w:t>
            </w:r>
            <w:r w:rsidR="00755976" w:rsidRPr="003A5EC7">
              <w:t xml:space="preserve"> of Ukraine</w:t>
            </w:r>
          </w:p>
        </w:tc>
        <w:tc>
          <w:tcPr>
            <w:tcW w:w="1231" w:type="pct"/>
          </w:tcPr>
          <w:p w14:paraId="5213DB27" w14:textId="77777777" w:rsidR="00755976" w:rsidRPr="003A5EC7" w:rsidRDefault="00755976" w:rsidP="00755976">
            <w:pPr>
              <w:spacing w:before="20" w:after="40"/>
              <w:rPr>
                <w:rFonts w:eastAsia="Calibri" w:cstheme="minorHAnsi"/>
                <w:b/>
              </w:rPr>
            </w:pPr>
          </w:p>
          <w:p w14:paraId="3641DEA2" w14:textId="77777777" w:rsidR="00755976" w:rsidRPr="003A5EC7" w:rsidRDefault="00755976" w:rsidP="00755976">
            <w:pPr>
              <w:spacing w:before="20" w:after="40"/>
              <w:rPr>
                <w:rFonts w:eastAsia="Calibri" w:cstheme="minorHAnsi"/>
                <w:b/>
              </w:rPr>
            </w:pPr>
          </w:p>
          <w:p w14:paraId="55213B92" w14:textId="77777777" w:rsidR="00755976" w:rsidRPr="003A5EC7" w:rsidRDefault="00755976" w:rsidP="00755976">
            <w:pPr>
              <w:spacing w:before="20" w:after="40"/>
              <w:rPr>
                <w:rFonts w:eastAsia="Calibri" w:cstheme="minorHAnsi"/>
                <w:b/>
              </w:rPr>
            </w:pPr>
          </w:p>
          <w:p w14:paraId="02A41333" w14:textId="77777777" w:rsidR="00755976" w:rsidRPr="003A5EC7" w:rsidRDefault="00755976" w:rsidP="00755976">
            <w:pPr>
              <w:spacing w:before="20" w:after="40"/>
              <w:rPr>
                <w:rFonts w:eastAsia="Calibri" w:cstheme="minorHAnsi"/>
                <w:b/>
              </w:rPr>
            </w:pPr>
          </w:p>
          <w:p w14:paraId="58271D5D" w14:textId="77777777" w:rsidR="00755976" w:rsidRPr="003A5EC7" w:rsidRDefault="00755976" w:rsidP="00755976">
            <w:pPr>
              <w:spacing w:before="20" w:after="40"/>
              <w:rPr>
                <w:rFonts w:eastAsia="Calibri" w:cstheme="minorHAnsi"/>
                <w:b/>
              </w:rPr>
            </w:pPr>
          </w:p>
          <w:p w14:paraId="2AD6F324" w14:textId="77777777" w:rsidR="00755976" w:rsidRPr="003A5EC7" w:rsidRDefault="00755976" w:rsidP="00755976">
            <w:pPr>
              <w:spacing w:before="20" w:after="40"/>
              <w:rPr>
                <w:rFonts w:eastAsia="Calibri" w:cstheme="minorHAnsi"/>
                <w:b/>
              </w:rPr>
            </w:pPr>
          </w:p>
          <w:p w14:paraId="429B8ECF" w14:textId="77777777" w:rsidR="00755976" w:rsidRPr="003A5EC7" w:rsidRDefault="00755976" w:rsidP="00755976">
            <w:pPr>
              <w:spacing w:before="20" w:after="40"/>
              <w:rPr>
                <w:rFonts w:eastAsia="Calibri" w:cstheme="minorHAnsi"/>
                <w:b/>
              </w:rPr>
            </w:pPr>
          </w:p>
          <w:p w14:paraId="2E8855DB" w14:textId="77777777" w:rsidR="00755976" w:rsidRPr="00A77A56" w:rsidRDefault="00755976" w:rsidP="00755976">
            <w:pPr>
              <w:spacing w:before="20" w:after="40"/>
              <w:rPr>
                <w:rFonts w:eastAsia="Calibri" w:cstheme="minorHAnsi"/>
              </w:rPr>
            </w:pPr>
            <w:r w:rsidRPr="00A77A56">
              <w:rPr>
                <w:rFonts w:eastAsia="Calibri" w:cstheme="minorHAnsi"/>
              </w:rPr>
              <w:t xml:space="preserve">Sergiu </w:t>
            </w:r>
            <w:proofErr w:type="spellStart"/>
            <w:r w:rsidRPr="00A77A56">
              <w:rPr>
                <w:rFonts w:eastAsia="Calibri" w:cstheme="minorHAnsi"/>
              </w:rPr>
              <w:t>Codreanu</w:t>
            </w:r>
            <w:proofErr w:type="spellEnd"/>
          </w:p>
          <w:p w14:paraId="3F527B50" w14:textId="77777777" w:rsidR="00755976" w:rsidRDefault="00755976" w:rsidP="00755976">
            <w:pPr>
              <w:spacing w:before="20" w:after="40"/>
              <w:rPr>
                <w:rFonts w:eastAsia="Calibri" w:cstheme="minorHAnsi"/>
              </w:rPr>
            </w:pPr>
          </w:p>
          <w:p w14:paraId="511C702A" w14:textId="1A758B4F" w:rsidR="00755976" w:rsidRDefault="00755976" w:rsidP="00755976">
            <w:pPr>
              <w:spacing w:before="20" w:after="40"/>
              <w:rPr>
                <w:rFonts w:eastAsia="Calibri" w:cstheme="minorHAnsi"/>
              </w:rPr>
            </w:pPr>
          </w:p>
          <w:p w14:paraId="1075B1D9" w14:textId="58D3A990" w:rsidR="007941CB" w:rsidRDefault="007941CB" w:rsidP="00755976">
            <w:pPr>
              <w:rPr>
                <w:rFonts w:eastAsia="Calibri" w:cstheme="minorHAnsi"/>
              </w:rPr>
            </w:pPr>
          </w:p>
          <w:p w14:paraId="109897FB" w14:textId="667928BB" w:rsidR="00755976" w:rsidRDefault="00755976" w:rsidP="00755976">
            <w:pPr>
              <w:rPr>
                <w:rFonts w:eastAsia="Calibri" w:cstheme="minorHAnsi"/>
              </w:rPr>
            </w:pPr>
            <w:proofErr w:type="spellStart"/>
            <w:r w:rsidRPr="00EB0B67">
              <w:rPr>
                <w:rFonts w:eastAsia="Calibri" w:cstheme="minorHAnsi"/>
              </w:rPr>
              <w:t>Maharram</w:t>
            </w:r>
            <w:proofErr w:type="spellEnd"/>
            <w:r w:rsidRPr="00EB0B67">
              <w:rPr>
                <w:rFonts w:eastAsia="Calibri" w:cstheme="minorHAnsi"/>
              </w:rPr>
              <w:t xml:space="preserve"> </w:t>
            </w:r>
            <w:proofErr w:type="spellStart"/>
            <w:r w:rsidRPr="00EB0B67">
              <w:rPr>
                <w:rFonts w:eastAsia="Calibri" w:cstheme="minorHAnsi"/>
              </w:rPr>
              <w:t>Mehtiyev</w:t>
            </w:r>
            <w:proofErr w:type="spellEnd"/>
          </w:p>
          <w:p w14:paraId="4EE129AF" w14:textId="116F387B" w:rsidR="00755976" w:rsidRDefault="00637CB2" w:rsidP="00755976">
            <w:pPr>
              <w:rPr>
                <w:rFonts w:eastAsia="Calibri" w:cstheme="minorHAnsi"/>
              </w:rPr>
            </w:pPr>
            <w:r w:rsidRPr="00637CB2">
              <w:rPr>
                <w:rFonts w:eastAsia="Calibri" w:cstheme="minorHAnsi"/>
              </w:rPr>
              <w:t xml:space="preserve">Anastasia </w:t>
            </w:r>
            <w:proofErr w:type="spellStart"/>
            <w:r w:rsidRPr="00637CB2">
              <w:rPr>
                <w:rFonts w:eastAsia="Calibri" w:cstheme="minorHAnsi"/>
              </w:rPr>
              <w:t>Korzhanets</w:t>
            </w:r>
            <w:proofErr w:type="spellEnd"/>
            <w:r w:rsidRPr="00637CB2">
              <w:rPr>
                <w:rFonts w:eastAsia="Calibri" w:cstheme="minorHAnsi"/>
              </w:rPr>
              <w:t xml:space="preserve"> </w:t>
            </w:r>
            <w:r w:rsidR="00755976" w:rsidRPr="001753E6">
              <w:rPr>
                <w:rFonts w:eastAsia="Calibri" w:cstheme="minorHAnsi"/>
              </w:rPr>
              <w:t xml:space="preserve">Giorgi </w:t>
            </w:r>
            <w:proofErr w:type="spellStart"/>
            <w:r w:rsidR="00755976" w:rsidRPr="001753E6">
              <w:rPr>
                <w:rFonts w:eastAsia="Calibri" w:cstheme="minorHAnsi"/>
              </w:rPr>
              <w:t>Machavariani</w:t>
            </w:r>
            <w:proofErr w:type="spellEnd"/>
          </w:p>
          <w:p w14:paraId="5AFB8D1D" w14:textId="77777777" w:rsidR="00755976" w:rsidRDefault="00755976" w:rsidP="00755976">
            <w:pPr>
              <w:rPr>
                <w:rFonts w:eastAsia="Calibri" w:cstheme="minorHAnsi"/>
              </w:rPr>
            </w:pPr>
          </w:p>
          <w:p w14:paraId="742340C3" w14:textId="5F55C64D" w:rsidR="00755976" w:rsidRDefault="00F16D33" w:rsidP="00755976">
            <w:pPr>
              <w:rPr>
                <w:rFonts w:eastAsia="Calibri" w:cstheme="minorHAnsi"/>
              </w:rPr>
            </w:pPr>
            <w:proofErr w:type="spellStart"/>
            <w:r>
              <w:rPr>
                <w:rFonts w:eastAsia="Calibri" w:cstheme="minorHAnsi"/>
              </w:rPr>
              <w:t>Petru</w:t>
            </w:r>
            <w:proofErr w:type="spellEnd"/>
            <w:r>
              <w:rPr>
                <w:rFonts w:eastAsia="Calibri" w:cstheme="minorHAnsi"/>
              </w:rPr>
              <w:t xml:space="preserve"> </w:t>
            </w:r>
            <w:proofErr w:type="spellStart"/>
            <w:r>
              <w:rPr>
                <w:rFonts w:eastAsia="Calibri" w:cstheme="minorHAnsi"/>
              </w:rPr>
              <w:t>Bambuleac</w:t>
            </w:r>
            <w:proofErr w:type="spellEnd"/>
          </w:p>
          <w:p w14:paraId="2D75D353" w14:textId="77777777" w:rsidR="00173DD5" w:rsidRDefault="00173DD5" w:rsidP="00755976">
            <w:pPr>
              <w:spacing w:before="20" w:after="40"/>
            </w:pPr>
          </w:p>
          <w:p w14:paraId="594B8659" w14:textId="24B1ECBC" w:rsidR="00722147" w:rsidRPr="003A5EC7" w:rsidRDefault="00722147" w:rsidP="00755976">
            <w:pPr>
              <w:spacing w:before="20" w:after="40"/>
              <w:rPr>
                <w:rFonts w:eastAsia="Calibri" w:cstheme="minorHAnsi"/>
              </w:rPr>
            </w:pPr>
            <w:r>
              <w:t xml:space="preserve">Antonina </w:t>
            </w:r>
            <w:proofErr w:type="spellStart"/>
            <w:r>
              <w:t>Platonina</w:t>
            </w:r>
            <w:proofErr w:type="spellEnd"/>
          </w:p>
        </w:tc>
      </w:tr>
      <w:tr w:rsidR="00755976" w:rsidRPr="003A5EC7" w14:paraId="20BBE32C" w14:textId="77777777" w:rsidTr="00813D63">
        <w:trPr>
          <w:trHeight w:val="347"/>
        </w:trPr>
        <w:tc>
          <w:tcPr>
            <w:tcW w:w="781" w:type="pct"/>
          </w:tcPr>
          <w:p w14:paraId="6DEB1D25" w14:textId="5D4B1DCF" w:rsidR="00755976" w:rsidRPr="003A5EC7" w:rsidRDefault="00755976" w:rsidP="00755976">
            <w:pPr>
              <w:spacing w:before="20" w:after="40"/>
              <w:jc w:val="center"/>
              <w:rPr>
                <w:rFonts w:eastAsia="Calibri" w:cstheme="minorHAnsi"/>
              </w:rPr>
            </w:pPr>
            <w:r w:rsidRPr="003A5EC7">
              <w:rPr>
                <w:rFonts w:eastAsia="Calibri" w:cstheme="minorHAnsi"/>
              </w:rPr>
              <w:t>17.</w:t>
            </w:r>
            <w:r w:rsidR="00C27B95">
              <w:rPr>
                <w:rFonts w:eastAsia="Calibri" w:cstheme="minorHAnsi"/>
              </w:rPr>
              <w:t>45</w:t>
            </w:r>
            <w:r w:rsidRPr="003A5EC7">
              <w:rPr>
                <w:rFonts w:eastAsia="Calibri" w:cstheme="minorHAnsi"/>
              </w:rPr>
              <w:t xml:space="preserve"> – 18.00</w:t>
            </w:r>
          </w:p>
        </w:tc>
        <w:tc>
          <w:tcPr>
            <w:tcW w:w="2988" w:type="pct"/>
          </w:tcPr>
          <w:p w14:paraId="1EBA0DB4" w14:textId="554F6B33" w:rsidR="00755976" w:rsidRPr="003A5EC7" w:rsidRDefault="00755976" w:rsidP="00755976">
            <w:pPr>
              <w:spacing w:before="20" w:after="40"/>
              <w:rPr>
                <w:rFonts w:eastAsia="Calibri" w:cstheme="minorHAnsi"/>
                <w:b/>
              </w:rPr>
            </w:pPr>
            <w:r w:rsidRPr="003A5EC7">
              <w:rPr>
                <w:rFonts w:eastAsia="Calibri" w:cstheme="minorHAnsi"/>
                <w:b/>
              </w:rPr>
              <w:t>Closing Remarks</w:t>
            </w:r>
          </w:p>
          <w:p w14:paraId="62D078DD" w14:textId="076DCDB6" w:rsidR="00755976" w:rsidRPr="003A5EC7" w:rsidRDefault="00755976" w:rsidP="00755976">
            <w:pPr>
              <w:spacing w:before="20" w:after="40"/>
              <w:rPr>
                <w:rFonts w:eastAsia="Calibri" w:cstheme="minorHAnsi"/>
              </w:rPr>
            </w:pPr>
            <w:r w:rsidRPr="003A5EC7">
              <w:rPr>
                <w:rFonts w:eastAsia="Calibri" w:cstheme="minorHAnsi"/>
              </w:rPr>
              <w:t>All participants are asked to provide and discuss closing remarks.</w:t>
            </w:r>
          </w:p>
          <w:p w14:paraId="1A7983D4" w14:textId="14740664" w:rsidR="00755976" w:rsidRPr="003A5EC7" w:rsidRDefault="00755976" w:rsidP="00755976">
            <w:pPr>
              <w:pStyle w:val="ListParagraph"/>
              <w:numPr>
                <w:ilvl w:val="0"/>
                <w:numId w:val="43"/>
              </w:numPr>
              <w:spacing w:before="20" w:after="40"/>
              <w:rPr>
                <w:rFonts w:eastAsia="Calibri" w:cstheme="minorHAnsi"/>
              </w:rPr>
            </w:pPr>
            <w:r w:rsidRPr="003A5EC7">
              <w:rPr>
                <w:rFonts w:eastAsia="Calibri" w:cstheme="minorHAnsi"/>
              </w:rPr>
              <w:t>Follow-up discussion</w:t>
            </w:r>
          </w:p>
          <w:p w14:paraId="4225F5DB" w14:textId="09C38E5C" w:rsidR="00755976" w:rsidRPr="003A5EC7" w:rsidRDefault="00755976" w:rsidP="00755976">
            <w:pPr>
              <w:pStyle w:val="ListParagraph"/>
              <w:numPr>
                <w:ilvl w:val="0"/>
                <w:numId w:val="43"/>
              </w:numPr>
              <w:spacing w:before="20" w:after="40"/>
              <w:rPr>
                <w:rFonts w:eastAsia="Calibri" w:cstheme="minorHAnsi"/>
              </w:rPr>
            </w:pPr>
            <w:r w:rsidRPr="003A5EC7">
              <w:rPr>
                <w:rFonts w:eastAsia="Calibri" w:cstheme="minorHAnsi"/>
              </w:rPr>
              <w:t>Open questions</w:t>
            </w:r>
          </w:p>
          <w:p w14:paraId="6FC9F95E" w14:textId="7C1B3DA3" w:rsidR="00755976" w:rsidRPr="003A5EC7" w:rsidRDefault="00755976" w:rsidP="00755976">
            <w:pPr>
              <w:pStyle w:val="ListParagraph"/>
              <w:numPr>
                <w:ilvl w:val="0"/>
                <w:numId w:val="43"/>
              </w:numPr>
              <w:spacing w:before="20" w:after="40"/>
              <w:rPr>
                <w:rFonts w:eastAsia="Calibri" w:cstheme="minorHAnsi"/>
              </w:rPr>
            </w:pPr>
            <w:r w:rsidRPr="003A5EC7">
              <w:rPr>
                <w:rFonts w:eastAsia="Calibri" w:cstheme="minorHAnsi"/>
              </w:rPr>
              <w:t>Hands-on advice: How to take long term strategies forward?</w:t>
            </w:r>
          </w:p>
        </w:tc>
        <w:tc>
          <w:tcPr>
            <w:tcW w:w="1231" w:type="pct"/>
          </w:tcPr>
          <w:p w14:paraId="2D082048" w14:textId="77777777" w:rsidR="00755976" w:rsidRPr="003A5EC7" w:rsidRDefault="00755976" w:rsidP="00755976">
            <w:pPr>
              <w:spacing w:before="20" w:after="40"/>
              <w:rPr>
                <w:rFonts w:eastAsia="Calibri" w:cstheme="minorHAnsi"/>
                <w:b/>
              </w:rPr>
            </w:pPr>
          </w:p>
          <w:p w14:paraId="2EBFA37A" w14:textId="31579C9C" w:rsidR="00827676" w:rsidRDefault="00827676" w:rsidP="00755976">
            <w:pPr>
              <w:spacing w:before="20" w:after="40"/>
              <w:rPr>
                <w:rFonts w:eastAsia="Calibri" w:cstheme="minorHAnsi"/>
              </w:rPr>
            </w:pPr>
            <w:r>
              <w:rPr>
                <w:rFonts w:eastAsia="Calibri" w:cstheme="minorHAnsi"/>
              </w:rPr>
              <w:t>Yevgen Groza</w:t>
            </w:r>
          </w:p>
          <w:p w14:paraId="5D6AF789" w14:textId="77777777" w:rsidR="00827676" w:rsidRDefault="00827676" w:rsidP="00755976">
            <w:pPr>
              <w:spacing w:before="20" w:after="40"/>
              <w:rPr>
                <w:rFonts w:eastAsia="Calibri" w:cstheme="minorHAnsi"/>
              </w:rPr>
            </w:pPr>
          </w:p>
          <w:p w14:paraId="32707EC4" w14:textId="08EF3FB0" w:rsidR="00755976" w:rsidRPr="003A5EC7" w:rsidRDefault="00755976" w:rsidP="00755976">
            <w:pPr>
              <w:spacing w:before="20" w:after="40"/>
              <w:rPr>
                <w:rFonts w:eastAsia="Calibri" w:cstheme="minorHAnsi"/>
              </w:rPr>
            </w:pPr>
            <w:r w:rsidRPr="003A5EC7">
              <w:rPr>
                <w:rFonts w:eastAsia="Calibri" w:cstheme="minorHAnsi"/>
              </w:rPr>
              <w:t>All Participants</w:t>
            </w:r>
          </w:p>
        </w:tc>
      </w:tr>
    </w:tbl>
    <w:p w14:paraId="1C38E11C" w14:textId="77777777" w:rsidR="00173DD5" w:rsidRDefault="00173DD5" w:rsidP="00BF0C19">
      <w:pPr>
        <w:autoSpaceDE w:val="0"/>
        <w:autoSpaceDN w:val="0"/>
        <w:adjustRightInd w:val="0"/>
        <w:spacing w:after="120"/>
        <w:jc w:val="both"/>
        <w:rPr>
          <w:b/>
          <w:bCs/>
          <w:sz w:val="28"/>
          <w:szCs w:val="28"/>
        </w:rPr>
      </w:pPr>
    </w:p>
    <w:p w14:paraId="6C889799" w14:textId="73B0C95B" w:rsidR="003D6BE1" w:rsidRDefault="003D6BE1" w:rsidP="00BF0C19">
      <w:pPr>
        <w:autoSpaceDE w:val="0"/>
        <w:autoSpaceDN w:val="0"/>
        <w:adjustRightInd w:val="0"/>
        <w:spacing w:after="120"/>
        <w:jc w:val="both"/>
        <w:rPr>
          <w:b/>
          <w:bCs/>
          <w:sz w:val="28"/>
          <w:szCs w:val="28"/>
        </w:rPr>
      </w:pPr>
      <w:r w:rsidRPr="003A5EC7">
        <w:rPr>
          <w:b/>
          <w:bCs/>
          <w:sz w:val="28"/>
          <w:szCs w:val="28"/>
        </w:rPr>
        <w:t>DAY 3, Thursday, 17 October 2019</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56"/>
        <w:gridCol w:w="5953"/>
        <w:gridCol w:w="2452"/>
      </w:tblGrid>
      <w:tr w:rsidR="00BF0D0D" w:rsidRPr="003A5EC7" w14:paraId="625BE3F5" w14:textId="6B574D1D" w:rsidTr="00C3230B">
        <w:trPr>
          <w:trHeight w:val="347"/>
        </w:trPr>
        <w:tc>
          <w:tcPr>
            <w:tcW w:w="781" w:type="pct"/>
          </w:tcPr>
          <w:p w14:paraId="04B5120C" w14:textId="77777777" w:rsidR="00BF0D0D" w:rsidRPr="003A5EC7" w:rsidRDefault="00BF0D0D" w:rsidP="001C69F9">
            <w:pPr>
              <w:spacing w:before="20" w:after="40"/>
              <w:jc w:val="center"/>
              <w:rPr>
                <w:rFonts w:eastAsia="Calibri" w:cstheme="minorHAnsi"/>
                <w:b/>
              </w:rPr>
            </w:pPr>
            <w:r w:rsidRPr="003A5EC7">
              <w:rPr>
                <w:rFonts w:eastAsia="Calibri" w:cstheme="minorHAnsi"/>
                <w:b/>
              </w:rPr>
              <w:t>Time</w:t>
            </w:r>
          </w:p>
        </w:tc>
        <w:tc>
          <w:tcPr>
            <w:tcW w:w="2988" w:type="pct"/>
          </w:tcPr>
          <w:p w14:paraId="3181F9E0" w14:textId="77777777" w:rsidR="00BF0D0D" w:rsidRPr="003A5EC7" w:rsidRDefault="00BF0D0D" w:rsidP="001C69F9">
            <w:pPr>
              <w:spacing w:before="20" w:after="40"/>
              <w:jc w:val="center"/>
              <w:rPr>
                <w:rFonts w:eastAsia="Calibri" w:cstheme="minorHAnsi"/>
                <w:b/>
              </w:rPr>
            </w:pPr>
            <w:r w:rsidRPr="003A5EC7">
              <w:rPr>
                <w:rFonts w:eastAsia="Calibri" w:cstheme="minorHAnsi"/>
                <w:b/>
              </w:rPr>
              <w:t>Sessions</w:t>
            </w:r>
          </w:p>
        </w:tc>
        <w:tc>
          <w:tcPr>
            <w:tcW w:w="1231" w:type="pct"/>
          </w:tcPr>
          <w:p w14:paraId="0F36503E" w14:textId="75377B94" w:rsidR="00BF0D0D" w:rsidRPr="003A5EC7" w:rsidRDefault="00476FA0" w:rsidP="001C69F9">
            <w:pPr>
              <w:spacing w:before="20" w:after="40"/>
              <w:jc w:val="center"/>
              <w:rPr>
                <w:rFonts w:eastAsia="Calibri" w:cstheme="minorHAnsi"/>
                <w:b/>
              </w:rPr>
            </w:pPr>
            <w:r w:rsidRPr="003A5EC7">
              <w:rPr>
                <w:rFonts w:eastAsia="Calibri" w:cstheme="minorHAnsi"/>
                <w:b/>
              </w:rPr>
              <w:t>Comments</w:t>
            </w:r>
          </w:p>
        </w:tc>
      </w:tr>
      <w:tr w:rsidR="00BF0D0D" w:rsidRPr="003A5EC7" w14:paraId="0F603EE4" w14:textId="792FA220" w:rsidTr="00C3230B">
        <w:trPr>
          <w:trHeight w:val="347"/>
        </w:trPr>
        <w:tc>
          <w:tcPr>
            <w:tcW w:w="781" w:type="pct"/>
          </w:tcPr>
          <w:p w14:paraId="7A45292F" w14:textId="103B6018" w:rsidR="00BF0D0D" w:rsidRPr="003A5EC7" w:rsidRDefault="00BF0D0D" w:rsidP="00732E2C">
            <w:pPr>
              <w:spacing w:before="20" w:after="40"/>
              <w:jc w:val="center"/>
              <w:rPr>
                <w:rFonts w:eastAsia="Calibri" w:cstheme="minorHAnsi"/>
              </w:rPr>
            </w:pPr>
            <w:r w:rsidRPr="003A5EC7">
              <w:rPr>
                <w:rFonts w:eastAsia="Calibri" w:cstheme="minorHAnsi"/>
              </w:rPr>
              <w:t>09.00 – 09.10</w:t>
            </w:r>
          </w:p>
        </w:tc>
        <w:tc>
          <w:tcPr>
            <w:tcW w:w="2988" w:type="pct"/>
          </w:tcPr>
          <w:p w14:paraId="4A49E197" w14:textId="77777777" w:rsidR="00BF0D0D" w:rsidRPr="003A5EC7" w:rsidRDefault="00BF0D0D" w:rsidP="001C69F9">
            <w:pPr>
              <w:spacing w:before="20" w:after="40"/>
              <w:rPr>
                <w:rFonts w:eastAsia="Calibri" w:cstheme="minorHAnsi"/>
                <w:b/>
              </w:rPr>
            </w:pPr>
            <w:r w:rsidRPr="003A5EC7">
              <w:rPr>
                <w:rFonts w:eastAsia="Calibri" w:cstheme="minorHAnsi"/>
                <w:b/>
              </w:rPr>
              <w:t>Welcome Back</w:t>
            </w:r>
          </w:p>
        </w:tc>
        <w:tc>
          <w:tcPr>
            <w:tcW w:w="1231" w:type="pct"/>
          </w:tcPr>
          <w:p w14:paraId="336B91E6" w14:textId="77777777" w:rsidR="00BF0D0D" w:rsidRPr="003A5EC7" w:rsidRDefault="00BF0D0D" w:rsidP="001C69F9">
            <w:pPr>
              <w:spacing w:before="20" w:after="40"/>
              <w:rPr>
                <w:rFonts w:eastAsia="Calibri" w:cstheme="minorHAnsi"/>
                <w:b/>
              </w:rPr>
            </w:pPr>
          </w:p>
        </w:tc>
      </w:tr>
      <w:tr w:rsidR="005D3347" w:rsidRPr="003A5EC7" w14:paraId="7A009900" w14:textId="77777777" w:rsidTr="00C3230B">
        <w:trPr>
          <w:trHeight w:val="347"/>
        </w:trPr>
        <w:tc>
          <w:tcPr>
            <w:tcW w:w="781" w:type="pct"/>
          </w:tcPr>
          <w:p w14:paraId="6561F9ED" w14:textId="51DBC38F" w:rsidR="005D3347" w:rsidRPr="003A5EC7" w:rsidRDefault="005E6E8D" w:rsidP="00732E2C">
            <w:pPr>
              <w:spacing w:before="20" w:after="40"/>
              <w:jc w:val="center"/>
              <w:rPr>
                <w:rFonts w:eastAsia="Calibri" w:cstheme="minorHAnsi"/>
              </w:rPr>
            </w:pPr>
            <w:r w:rsidRPr="003A5EC7">
              <w:rPr>
                <w:rFonts w:eastAsia="Calibri" w:cstheme="minorHAnsi"/>
              </w:rPr>
              <w:t>09.10 – 10.00</w:t>
            </w:r>
          </w:p>
        </w:tc>
        <w:tc>
          <w:tcPr>
            <w:tcW w:w="2988" w:type="pct"/>
          </w:tcPr>
          <w:p w14:paraId="00C0F32B" w14:textId="0A699CEC" w:rsidR="005D3347" w:rsidRPr="003A5EC7" w:rsidRDefault="005D3347" w:rsidP="001C69F9">
            <w:pPr>
              <w:spacing w:before="20" w:after="40"/>
              <w:rPr>
                <w:rFonts w:eastAsia="Calibri" w:cstheme="minorHAnsi"/>
                <w:b/>
              </w:rPr>
            </w:pPr>
            <w:r w:rsidRPr="003A5EC7">
              <w:rPr>
                <w:rFonts w:eastAsia="Calibri" w:cstheme="minorHAnsi"/>
                <w:b/>
              </w:rPr>
              <w:t>Introducing Mainstreaming</w:t>
            </w:r>
          </w:p>
          <w:p w14:paraId="4E0F27C7" w14:textId="2C44E56B" w:rsidR="000D7503" w:rsidRPr="003A5EC7" w:rsidRDefault="000D7503" w:rsidP="000D7503">
            <w:pPr>
              <w:spacing w:before="20" w:after="40"/>
              <w:jc w:val="both"/>
              <w:rPr>
                <w:rFonts w:eastAsia="Calibri" w:cstheme="minorHAnsi"/>
              </w:rPr>
            </w:pPr>
            <w:r w:rsidRPr="003A5EC7">
              <w:rPr>
                <w:rFonts w:eastAsia="Calibri" w:cstheme="minorHAnsi"/>
              </w:rPr>
              <w:t>This section introduces the use of mainstreaming and its principles and draws the link to LEDS and its sectoral pathways. Definition and purpose of mainstreaming</w:t>
            </w:r>
          </w:p>
          <w:p w14:paraId="4B777E6C" w14:textId="66EB30E2" w:rsidR="001E4C20" w:rsidRPr="003A5EC7" w:rsidRDefault="001E4C20" w:rsidP="000D7503">
            <w:pPr>
              <w:spacing w:before="20" w:after="40"/>
              <w:jc w:val="both"/>
              <w:rPr>
                <w:rFonts w:eastAsia="Calibri" w:cstheme="minorHAnsi"/>
              </w:rPr>
            </w:pPr>
            <w:r w:rsidRPr="003A5EC7">
              <w:rPr>
                <w:rFonts w:eastAsia="Calibri" w:cstheme="minorHAnsi"/>
              </w:rPr>
              <w:lastRenderedPageBreak/>
              <w:t>Panelists:</w:t>
            </w:r>
          </w:p>
          <w:p w14:paraId="7ABDE3A4" w14:textId="01BD4DE1" w:rsidR="005D3347" w:rsidRPr="003A5EC7" w:rsidRDefault="001E4C20" w:rsidP="001E4C20">
            <w:pPr>
              <w:pStyle w:val="ListParagraph"/>
              <w:numPr>
                <w:ilvl w:val="0"/>
                <w:numId w:val="44"/>
              </w:numPr>
              <w:spacing w:before="20" w:after="40"/>
              <w:rPr>
                <w:rFonts w:eastAsia="Calibri" w:cstheme="minorHAnsi"/>
                <w:b/>
              </w:rPr>
            </w:pPr>
            <w:r w:rsidRPr="003A5EC7">
              <w:rPr>
                <w:rFonts w:eastAsia="Calibri" w:cstheme="minorHAnsi"/>
              </w:rPr>
              <w:t xml:space="preserve">Expert Ana Moreno </w:t>
            </w:r>
            <w:proofErr w:type="spellStart"/>
            <w:r w:rsidRPr="003A5EC7">
              <w:rPr>
                <w:rFonts w:eastAsia="Calibri" w:cstheme="minorHAnsi"/>
              </w:rPr>
              <w:t>Mendieta</w:t>
            </w:r>
            <w:proofErr w:type="spellEnd"/>
            <w:r w:rsidRPr="003A5EC7">
              <w:rPr>
                <w:rFonts w:eastAsia="Calibri" w:cstheme="minorHAnsi"/>
              </w:rPr>
              <w:t xml:space="preserve"> (specialist in formulation, implementation, and monitoring of EU and UN </w:t>
            </w:r>
            <w:proofErr w:type="spellStart"/>
            <w:r w:rsidRPr="003A5EC7">
              <w:rPr>
                <w:rFonts w:eastAsia="Calibri" w:cstheme="minorHAnsi"/>
              </w:rPr>
              <w:t>programmes</w:t>
            </w:r>
            <w:proofErr w:type="spellEnd"/>
            <w:r w:rsidRPr="003A5EC7">
              <w:rPr>
                <w:rFonts w:eastAsia="Calibri" w:cstheme="minorHAnsi"/>
              </w:rPr>
              <w:t>)</w:t>
            </w:r>
          </w:p>
        </w:tc>
        <w:tc>
          <w:tcPr>
            <w:tcW w:w="1231" w:type="pct"/>
          </w:tcPr>
          <w:p w14:paraId="14070B50" w14:textId="77777777" w:rsidR="005D3347" w:rsidRPr="003A5EC7" w:rsidRDefault="005D3347" w:rsidP="001C69F9">
            <w:pPr>
              <w:spacing w:before="20" w:after="40"/>
              <w:rPr>
                <w:rFonts w:eastAsia="Calibri" w:cstheme="minorHAnsi"/>
                <w:b/>
              </w:rPr>
            </w:pPr>
          </w:p>
          <w:p w14:paraId="3E64785E" w14:textId="77777777" w:rsidR="001E4C20" w:rsidRPr="003A5EC7" w:rsidRDefault="001E4C20" w:rsidP="001C69F9">
            <w:pPr>
              <w:spacing w:before="20" w:after="40"/>
              <w:rPr>
                <w:rFonts w:eastAsia="Calibri" w:cstheme="minorHAnsi"/>
                <w:b/>
              </w:rPr>
            </w:pPr>
          </w:p>
          <w:p w14:paraId="22B0E073" w14:textId="77777777" w:rsidR="001E4C20" w:rsidRPr="003A5EC7" w:rsidRDefault="001E4C20" w:rsidP="001C69F9">
            <w:pPr>
              <w:spacing w:before="20" w:after="40"/>
              <w:rPr>
                <w:rFonts w:eastAsia="Calibri" w:cstheme="minorHAnsi"/>
                <w:b/>
              </w:rPr>
            </w:pPr>
          </w:p>
          <w:p w14:paraId="5B67E2FD" w14:textId="77777777" w:rsidR="001E4C20" w:rsidRPr="003A5EC7" w:rsidRDefault="001E4C20" w:rsidP="001C69F9">
            <w:pPr>
              <w:spacing w:before="20" w:after="40"/>
              <w:rPr>
                <w:rFonts w:eastAsia="Calibri" w:cstheme="minorHAnsi"/>
                <w:b/>
              </w:rPr>
            </w:pPr>
          </w:p>
          <w:p w14:paraId="7CE54F89" w14:textId="77777777" w:rsidR="001E4C20" w:rsidRPr="003A5EC7" w:rsidRDefault="001E4C20" w:rsidP="001C69F9">
            <w:pPr>
              <w:spacing w:before="20" w:after="40"/>
              <w:rPr>
                <w:rFonts w:eastAsia="Calibri" w:cstheme="minorHAnsi"/>
                <w:b/>
              </w:rPr>
            </w:pPr>
          </w:p>
          <w:p w14:paraId="61D31605" w14:textId="04293AFA" w:rsidR="001E4C20" w:rsidRPr="003A5EC7" w:rsidRDefault="001E4C20" w:rsidP="001C69F9">
            <w:pPr>
              <w:spacing w:before="20" w:after="40"/>
              <w:rPr>
                <w:rFonts w:eastAsia="Calibri" w:cstheme="minorHAnsi"/>
              </w:rPr>
            </w:pPr>
            <w:r w:rsidRPr="0073698D">
              <w:rPr>
                <w:rFonts w:eastAsia="Calibri" w:cstheme="minorHAnsi"/>
              </w:rPr>
              <w:t xml:space="preserve">Ana Moreno </w:t>
            </w:r>
            <w:proofErr w:type="spellStart"/>
            <w:r w:rsidRPr="0073698D">
              <w:rPr>
                <w:rFonts w:eastAsia="Calibri" w:cstheme="minorHAnsi"/>
              </w:rPr>
              <w:t>Mendieta</w:t>
            </w:r>
            <w:proofErr w:type="spellEnd"/>
          </w:p>
        </w:tc>
      </w:tr>
      <w:tr w:rsidR="005E6E8D" w:rsidRPr="003A5EC7" w14:paraId="0E3FC8EA" w14:textId="77777777" w:rsidTr="00C3230B">
        <w:trPr>
          <w:trHeight w:val="347"/>
        </w:trPr>
        <w:tc>
          <w:tcPr>
            <w:tcW w:w="781" w:type="pct"/>
          </w:tcPr>
          <w:p w14:paraId="0AE9DF5B" w14:textId="4CF2BD3D" w:rsidR="005E6E8D" w:rsidRPr="003A5EC7" w:rsidRDefault="005E6E8D" w:rsidP="00732E2C">
            <w:pPr>
              <w:spacing w:before="20" w:after="40"/>
              <w:jc w:val="center"/>
              <w:rPr>
                <w:rFonts w:eastAsia="Calibri" w:cstheme="minorHAnsi"/>
              </w:rPr>
            </w:pPr>
            <w:r w:rsidRPr="003A5EC7">
              <w:rPr>
                <w:rFonts w:eastAsia="Calibri" w:cstheme="minorHAnsi"/>
              </w:rPr>
              <w:lastRenderedPageBreak/>
              <w:t>10.00 – 10.15</w:t>
            </w:r>
          </w:p>
        </w:tc>
        <w:tc>
          <w:tcPr>
            <w:tcW w:w="2988" w:type="pct"/>
          </w:tcPr>
          <w:p w14:paraId="492A5A95" w14:textId="79F7B3F7" w:rsidR="005E6E8D" w:rsidRPr="003A5EC7" w:rsidRDefault="005E6E8D" w:rsidP="001C69F9">
            <w:pPr>
              <w:spacing w:before="20" w:after="40"/>
              <w:rPr>
                <w:rFonts w:eastAsia="Calibri" w:cstheme="minorHAnsi"/>
                <w:b/>
              </w:rPr>
            </w:pPr>
            <w:r w:rsidRPr="003A5EC7">
              <w:rPr>
                <w:rFonts w:eastAsia="Calibri" w:cstheme="minorHAnsi"/>
                <w:b/>
              </w:rPr>
              <w:t>Coffee Break</w:t>
            </w:r>
          </w:p>
        </w:tc>
        <w:tc>
          <w:tcPr>
            <w:tcW w:w="1231" w:type="pct"/>
          </w:tcPr>
          <w:p w14:paraId="78E1ECA1" w14:textId="77777777" w:rsidR="005E6E8D" w:rsidRPr="003A5EC7" w:rsidRDefault="005E6E8D" w:rsidP="001C69F9">
            <w:pPr>
              <w:spacing w:before="20" w:after="40"/>
              <w:rPr>
                <w:rFonts w:eastAsia="Calibri" w:cstheme="minorHAnsi"/>
                <w:b/>
              </w:rPr>
            </w:pPr>
          </w:p>
        </w:tc>
      </w:tr>
      <w:tr w:rsidR="00CE4901" w:rsidRPr="003A5EC7" w14:paraId="08D09643" w14:textId="77777777" w:rsidTr="00C3230B">
        <w:trPr>
          <w:trHeight w:val="347"/>
        </w:trPr>
        <w:tc>
          <w:tcPr>
            <w:tcW w:w="781" w:type="pct"/>
          </w:tcPr>
          <w:p w14:paraId="1FA00B16" w14:textId="7E0F6096" w:rsidR="00CE4901" w:rsidRPr="003A5EC7" w:rsidRDefault="00CE4901" w:rsidP="00732E2C">
            <w:pPr>
              <w:spacing w:before="20" w:after="40"/>
              <w:jc w:val="center"/>
              <w:rPr>
                <w:rFonts w:eastAsia="Calibri" w:cstheme="minorHAnsi"/>
              </w:rPr>
            </w:pPr>
            <w:r>
              <w:rPr>
                <w:rFonts w:eastAsia="Calibri" w:cstheme="minorHAnsi"/>
              </w:rPr>
              <w:t>10.15 – 10.45</w:t>
            </w:r>
          </w:p>
        </w:tc>
        <w:tc>
          <w:tcPr>
            <w:tcW w:w="2988" w:type="pct"/>
          </w:tcPr>
          <w:p w14:paraId="5FE9866A" w14:textId="77777777" w:rsidR="00CE4901" w:rsidRDefault="001B324C" w:rsidP="001C69F9">
            <w:pPr>
              <w:spacing w:before="20" w:after="40"/>
              <w:rPr>
                <w:rFonts w:eastAsia="Calibri" w:cstheme="minorHAnsi"/>
                <w:b/>
              </w:rPr>
            </w:pPr>
            <w:r>
              <w:rPr>
                <w:rFonts w:eastAsia="Calibri" w:cstheme="minorHAnsi"/>
                <w:b/>
              </w:rPr>
              <w:t>International experience with mainstreaming climate policies</w:t>
            </w:r>
          </w:p>
          <w:p w14:paraId="3A356523" w14:textId="77777777" w:rsidR="001B324C" w:rsidRDefault="001B324C" w:rsidP="001C69F9">
            <w:pPr>
              <w:spacing w:before="20" w:after="40"/>
              <w:rPr>
                <w:rFonts w:eastAsia="Calibri" w:cstheme="minorHAnsi"/>
              </w:rPr>
            </w:pPr>
            <w:r>
              <w:rPr>
                <w:rFonts w:eastAsia="Calibri" w:cstheme="minorHAnsi"/>
              </w:rPr>
              <w:t>Presentation:</w:t>
            </w:r>
          </w:p>
          <w:p w14:paraId="59D61399" w14:textId="49B8FA53" w:rsidR="001B324C" w:rsidRPr="001B324C" w:rsidRDefault="001B324C" w:rsidP="001B324C">
            <w:pPr>
              <w:pStyle w:val="ListParagraph"/>
              <w:numPr>
                <w:ilvl w:val="0"/>
                <w:numId w:val="44"/>
              </w:numPr>
              <w:spacing w:before="20" w:after="40"/>
              <w:rPr>
                <w:rFonts w:eastAsia="Calibri" w:cstheme="minorHAnsi"/>
              </w:rPr>
            </w:pPr>
            <w:r>
              <w:rPr>
                <w:rFonts w:eastAsia="Calibri" w:cstheme="minorHAnsi"/>
              </w:rPr>
              <w:t>NDC Support Programme</w:t>
            </w:r>
          </w:p>
        </w:tc>
        <w:tc>
          <w:tcPr>
            <w:tcW w:w="1231" w:type="pct"/>
          </w:tcPr>
          <w:p w14:paraId="2FE68FD7" w14:textId="77777777" w:rsidR="00CE4901" w:rsidRDefault="00CE4901" w:rsidP="001C69F9">
            <w:pPr>
              <w:spacing w:before="20" w:after="40"/>
              <w:rPr>
                <w:rFonts w:eastAsia="Calibri" w:cstheme="minorHAnsi"/>
                <w:b/>
              </w:rPr>
            </w:pPr>
          </w:p>
          <w:p w14:paraId="2CBE6B79" w14:textId="77777777" w:rsidR="001B324C" w:rsidRDefault="001B324C" w:rsidP="001C69F9">
            <w:pPr>
              <w:spacing w:before="20" w:after="40"/>
              <w:rPr>
                <w:rFonts w:eastAsia="Calibri" w:cstheme="minorHAnsi"/>
                <w:b/>
              </w:rPr>
            </w:pPr>
          </w:p>
          <w:p w14:paraId="15334F34" w14:textId="77777777" w:rsidR="001B324C" w:rsidRDefault="001B324C" w:rsidP="001C69F9">
            <w:pPr>
              <w:spacing w:before="20" w:after="40"/>
              <w:rPr>
                <w:rFonts w:eastAsia="Calibri" w:cstheme="minorHAnsi"/>
                <w:b/>
              </w:rPr>
            </w:pPr>
          </w:p>
          <w:p w14:paraId="04BAAECD" w14:textId="25022FFD" w:rsidR="001B324C" w:rsidRPr="001B324C" w:rsidRDefault="001B324C" w:rsidP="00173DD5">
            <w:pPr>
              <w:spacing w:before="20" w:after="40"/>
              <w:rPr>
                <w:rFonts w:eastAsia="Calibri" w:cstheme="minorHAnsi"/>
              </w:rPr>
            </w:pPr>
            <w:r>
              <w:rPr>
                <w:rFonts w:eastAsia="Calibri" w:cstheme="minorHAnsi"/>
              </w:rPr>
              <w:t xml:space="preserve">Susanne </w:t>
            </w:r>
            <w:proofErr w:type="spellStart"/>
            <w:r>
              <w:rPr>
                <w:rFonts w:eastAsia="Calibri" w:cstheme="minorHAnsi"/>
              </w:rPr>
              <w:t>Olbrisch</w:t>
            </w:r>
            <w:proofErr w:type="spellEnd"/>
            <w:r>
              <w:rPr>
                <w:rFonts w:eastAsia="Calibri" w:cstheme="minorHAnsi"/>
              </w:rPr>
              <w:t xml:space="preserve"> </w:t>
            </w:r>
            <w:r w:rsidR="00173DD5">
              <w:rPr>
                <w:rFonts w:eastAsia="Calibri" w:cstheme="minorHAnsi"/>
              </w:rPr>
              <w:t>(</w:t>
            </w:r>
            <w:r w:rsidR="0004771D">
              <w:rPr>
                <w:rFonts w:eastAsia="Calibri" w:cstheme="minorHAnsi"/>
              </w:rPr>
              <w:t>Skype</w:t>
            </w:r>
            <w:r w:rsidR="00173DD5">
              <w:rPr>
                <w:rFonts w:eastAsia="Calibri" w:cstheme="minorHAnsi"/>
              </w:rPr>
              <w:t>)</w:t>
            </w:r>
          </w:p>
        </w:tc>
      </w:tr>
      <w:tr w:rsidR="005D3347" w:rsidRPr="003A5EC7" w14:paraId="54E942B4" w14:textId="77777777" w:rsidTr="00C3230B">
        <w:trPr>
          <w:trHeight w:val="347"/>
        </w:trPr>
        <w:tc>
          <w:tcPr>
            <w:tcW w:w="781" w:type="pct"/>
          </w:tcPr>
          <w:p w14:paraId="137B360A" w14:textId="2FFEC52E" w:rsidR="005D3347" w:rsidRPr="003A5EC7" w:rsidRDefault="005E6E8D" w:rsidP="00732E2C">
            <w:pPr>
              <w:spacing w:before="20" w:after="40"/>
              <w:jc w:val="center"/>
              <w:rPr>
                <w:rFonts w:eastAsia="Calibri" w:cstheme="minorHAnsi"/>
              </w:rPr>
            </w:pPr>
            <w:r w:rsidRPr="003A5EC7">
              <w:rPr>
                <w:rFonts w:eastAsia="Calibri" w:cstheme="minorHAnsi"/>
              </w:rPr>
              <w:t>10.</w:t>
            </w:r>
            <w:r w:rsidR="001B324C">
              <w:rPr>
                <w:rFonts w:eastAsia="Calibri" w:cstheme="minorHAnsi"/>
              </w:rPr>
              <w:t>4</w:t>
            </w:r>
            <w:r w:rsidRPr="003A5EC7">
              <w:rPr>
                <w:rFonts w:eastAsia="Calibri" w:cstheme="minorHAnsi"/>
              </w:rPr>
              <w:t>5 – 11.</w:t>
            </w:r>
            <w:r w:rsidR="001B324C">
              <w:rPr>
                <w:rFonts w:eastAsia="Calibri" w:cstheme="minorHAnsi"/>
              </w:rPr>
              <w:t>4</w:t>
            </w:r>
            <w:r w:rsidRPr="003A5EC7">
              <w:rPr>
                <w:rFonts w:eastAsia="Calibri" w:cstheme="minorHAnsi"/>
              </w:rPr>
              <w:t>5</w:t>
            </w:r>
          </w:p>
        </w:tc>
        <w:tc>
          <w:tcPr>
            <w:tcW w:w="2988" w:type="pct"/>
          </w:tcPr>
          <w:p w14:paraId="1BB9DF85" w14:textId="5A9B8440" w:rsidR="005D3347" w:rsidRPr="003A5EC7" w:rsidRDefault="005D3347" w:rsidP="001C69F9">
            <w:pPr>
              <w:spacing w:before="20" w:after="40"/>
              <w:rPr>
                <w:rFonts w:eastAsia="Calibri" w:cstheme="minorHAnsi"/>
                <w:b/>
              </w:rPr>
            </w:pPr>
            <w:r w:rsidRPr="003A5EC7">
              <w:rPr>
                <w:rFonts w:eastAsia="Calibri" w:cstheme="minorHAnsi"/>
                <w:b/>
              </w:rPr>
              <w:t>EU Guidelines on Mainstreaming</w:t>
            </w:r>
          </w:p>
          <w:p w14:paraId="358A8D08" w14:textId="77777777" w:rsidR="000D7503" w:rsidRPr="003A5EC7" w:rsidRDefault="000D7503" w:rsidP="000D7503">
            <w:pPr>
              <w:spacing w:before="20" w:after="40"/>
              <w:jc w:val="both"/>
              <w:rPr>
                <w:rFonts w:eastAsia="Calibri" w:cstheme="minorHAnsi"/>
              </w:rPr>
            </w:pPr>
            <w:r w:rsidRPr="003A5EC7">
              <w:rPr>
                <w:rFonts w:eastAsia="Calibri" w:cstheme="minorHAnsi"/>
              </w:rPr>
              <w:t xml:space="preserve">This section provides an overview of EU Mainstreaming Guidelines and general methodology. While these guidelines are intended for staff in the European Commission, they provide a helpful toolbox on climate change mainstreaming and are complemented by credible examples, practical tools, and sector notes. </w:t>
            </w:r>
          </w:p>
          <w:p w14:paraId="1F5136C3" w14:textId="77777777" w:rsidR="000D7503" w:rsidRPr="003A5EC7" w:rsidRDefault="000D7503" w:rsidP="00173DD5">
            <w:pPr>
              <w:pStyle w:val="ListParagraph"/>
              <w:numPr>
                <w:ilvl w:val="0"/>
                <w:numId w:val="29"/>
              </w:numPr>
              <w:ind w:left="714" w:hanging="357"/>
              <w:contextualSpacing w:val="0"/>
              <w:jc w:val="both"/>
              <w:rPr>
                <w:rFonts w:eastAsia="Calibri" w:cstheme="minorHAnsi"/>
              </w:rPr>
            </w:pPr>
            <w:r w:rsidRPr="003A5EC7">
              <w:rPr>
                <w:rFonts w:eastAsia="Calibri" w:cstheme="minorHAnsi"/>
              </w:rPr>
              <w:t>Tools and methods: Climate Change Mainstreaming in Practice</w:t>
            </w:r>
          </w:p>
          <w:p w14:paraId="09AE9BED" w14:textId="6820A267" w:rsidR="000D7503" w:rsidRPr="003A5EC7" w:rsidRDefault="000D7503" w:rsidP="00173DD5">
            <w:pPr>
              <w:pStyle w:val="ListParagraph"/>
              <w:numPr>
                <w:ilvl w:val="0"/>
                <w:numId w:val="29"/>
              </w:numPr>
              <w:ind w:left="714" w:hanging="357"/>
              <w:contextualSpacing w:val="0"/>
              <w:jc w:val="both"/>
              <w:rPr>
                <w:rFonts w:eastAsia="Calibri" w:cstheme="minorHAnsi"/>
              </w:rPr>
            </w:pPr>
            <w:r w:rsidRPr="003A5EC7">
              <w:rPr>
                <w:rFonts w:eastAsia="Calibri" w:cstheme="minorHAnsi"/>
              </w:rPr>
              <w:t>Sector notes: Energy &amp; Agriculture</w:t>
            </w:r>
          </w:p>
          <w:p w14:paraId="3E2B4A44" w14:textId="77777777" w:rsidR="001E4C20" w:rsidRPr="003A5EC7" w:rsidRDefault="001E4C20" w:rsidP="001E4C20">
            <w:pPr>
              <w:spacing w:before="20" w:after="40"/>
              <w:jc w:val="both"/>
              <w:rPr>
                <w:rFonts w:eastAsia="Calibri" w:cstheme="minorHAnsi"/>
              </w:rPr>
            </w:pPr>
            <w:r w:rsidRPr="003A5EC7">
              <w:rPr>
                <w:rFonts w:eastAsia="Calibri" w:cstheme="minorHAnsi"/>
              </w:rPr>
              <w:t>Panelists:</w:t>
            </w:r>
          </w:p>
          <w:p w14:paraId="78D4E530" w14:textId="1DCCE341" w:rsidR="005D3347" w:rsidRPr="003A5EC7" w:rsidRDefault="001E4C20" w:rsidP="001E4C20">
            <w:pPr>
              <w:pStyle w:val="ListParagraph"/>
              <w:numPr>
                <w:ilvl w:val="0"/>
                <w:numId w:val="46"/>
              </w:numPr>
              <w:spacing w:before="20" w:after="40"/>
              <w:rPr>
                <w:rFonts w:eastAsia="Calibri" w:cstheme="minorHAnsi"/>
                <w:b/>
              </w:rPr>
            </w:pPr>
            <w:r w:rsidRPr="003A5EC7">
              <w:rPr>
                <w:rFonts w:eastAsia="Calibri" w:cstheme="minorHAnsi"/>
              </w:rPr>
              <w:t xml:space="preserve">Expert Ana Moreno </w:t>
            </w:r>
            <w:proofErr w:type="spellStart"/>
            <w:r w:rsidRPr="003A5EC7">
              <w:rPr>
                <w:rFonts w:eastAsia="Calibri" w:cstheme="minorHAnsi"/>
              </w:rPr>
              <w:t>Mendieta</w:t>
            </w:r>
            <w:proofErr w:type="spellEnd"/>
            <w:r w:rsidRPr="003A5EC7">
              <w:rPr>
                <w:rFonts w:eastAsia="Calibri" w:cstheme="minorHAnsi"/>
              </w:rPr>
              <w:t xml:space="preserve"> (specialist in formulation, implementation, and monitoring of EU and UN </w:t>
            </w:r>
            <w:proofErr w:type="spellStart"/>
            <w:r w:rsidRPr="003A5EC7">
              <w:rPr>
                <w:rFonts w:eastAsia="Calibri" w:cstheme="minorHAnsi"/>
              </w:rPr>
              <w:t>programmes</w:t>
            </w:r>
            <w:proofErr w:type="spellEnd"/>
            <w:r w:rsidRPr="003A5EC7">
              <w:rPr>
                <w:rFonts w:eastAsia="Calibri" w:cstheme="minorHAnsi"/>
              </w:rPr>
              <w:t>)</w:t>
            </w:r>
          </w:p>
        </w:tc>
        <w:tc>
          <w:tcPr>
            <w:tcW w:w="1231" w:type="pct"/>
          </w:tcPr>
          <w:p w14:paraId="4EF69A91" w14:textId="77777777" w:rsidR="005D3347" w:rsidRPr="003A5EC7" w:rsidRDefault="005D3347" w:rsidP="001C69F9">
            <w:pPr>
              <w:spacing w:before="20" w:after="40"/>
              <w:rPr>
                <w:rFonts w:eastAsia="Calibri" w:cstheme="minorHAnsi"/>
                <w:b/>
              </w:rPr>
            </w:pPr>
          </w:p>
          <w:p w14:paraId="10C5076D" w14:textId="77777777" w:rsidR="001E4C20" w:rsidRPr="003A5EC7" w:rsidRDefault="001E4C20" w:rsidP="001C69F9">
            <w:pPr>
              <w:spacing w:before="20" w:after="40"/>
              <w:rPr>
                <w:rFonts w:eastAsia="Calibri" w:cstheme="minorHAnsi"/>
                <w:b/>
              </w:rPr>
            </w:pPr>
          </w:p>
          <w:p w14:paraId="1F30FEAB" w14:textId="77777777" w:rsidR="001E4C20" w:rsidRPr="003A5EC7" w:rsidRDefault="001E4C20" w:rsidP="001C69F9">
            <w:pPr>
              <w:spacing w:before="20" w:after="40"/>
              <w:rPr>
                <w:rFonts w:eastAsia="Calibri" w:cstheme="minorHAnsi"/>
                <w:b/>
              </w:rPr>
            </w:pPr>
          </w:p>
          <w:p w14:paraId="57D760C8" w14:textId="77777777" w:rsidR="001E4C20" w:rsidRPr="003A5EC7" w:rsidRDefault="001E4C20" w:rsidP="001C69F9">
            <w:pPr>
              <w:spacing w:before="20" w:after="40"/>
              <w:rPr>
                <w:rFonts w:eastAsia="Calibri" w:cstheme="minorHAnsi"/>
                <w:b/>
              </w:rPr>
            </w:pPr>
          </w:p>
          <w:p w14:paraId="702D7449" w14:textId="77777777" w:rsidR="001E4C20" w:rsidRPr="003A5EC7" w:rsidRDefault="001E4C20" w:rsidP="001C69F9">
            <w:pPr>
              <w:spacing w:before="20" w:after="40"/>
              <w:rPr>
                <w:rFonts w:eastAsia="Calibri" w:cstheme="minorHAnsi"/>
                <w:b/>
              </w:rPr>
            </w:pPr>
          </w:p>
          <w:p w14:paraId="2F64483B" w14:textId="77777777" w:rsidR="001E4C20" w:rsidRPr="003A5EC7" w:rsidRDefault="001E4C20" w:rsidP="001C69F9">
            <w:pPr>
              <w:spacing w:before="20" w:after="40"/>
              <w:rPr>
                <w:rFonts w:eastAsia="Calibri" w:cstheme="minorHAnsi"/>
                <w:b/>
              </w:rPr>
            </w:pPr>
          </w:p>
          <w:p w14:paraId="1EBEDFA6" w14:textId="77777777" w:rsidR="001E4C20" w:rsidRPr="003A5EC7" w:rsidRDefault="001E4C20" w:rsidP="001C69F9">
            <w:pPr>
              <w:spacing w:before="20" w:after="40"/>
              <w:rPr>
                <w:rFonts w:eastAsia="Calibri" w:cstheme="minorHAnsi"/>
                <w:b/>
              </w:rPr>
            </w:pPr>
          </w:p>
          <w:p w14:paraId="00226EC8" w14:textId="77777777" w:rsidR="001E4C20" w:rsidRPr="003A5EC7" w:rsidRDefault="001E4C20" w:rsidP="001C69F9">
            <w:pPr>
              <w:spacing w:before="20" w:after="40"/>
              <w:rPr>
                <w:rFonts w:eastAsia="Calibri" w:cstheme="minorHAnsi"/>
                <w:b/>
              </w:rPr>
            </w:pPr>
          </w:p>
          <w:p w14:paraId="6869D7BD" w14:textId="77777777" w:rsidR="001E4C20" w:rsidRPr="003A5EC7" w:rsidRDefault="001E4C20" w:rsidP="001C69F9">
            <w:pPr>
              <w:spacing w:before="20" w:after="40"/>
              <w:rPr>
                <w:rFonts w:eastAsia="Calibri" w:cstheme="minorHAnsi"/>
                <w:b/>
              </w:rPr>
            </w:pPr>
          </w:p>
          <w:p w14:paraId="1E5AA0B3" w14:textId="77777777" w:rsidR="001E4C20" w:rsidRPr="003A5EC7" w:rsidRDefault="001E4C20" w:rsidP="001C69F9">
            <w:pPr>
              <w:spacing w:before="20" w:after="40"/>
              <w:rPr>
                <w:rFonts w:eastAsia="Calibri" w:cstheme="minorHAnsi"/>
                <w:b/>
              </w:rPr>
            </w:pPr>
          </w:p>
          <w:p w14:paraId="1A694E30" w14:textId="3BD447D6" w:rsidR="001E4C20" w:rsidRPr="003A5EC7" w:rsidRDefault="001E4C20" w:rsidP="001C69F9">
            <w:pPr>
              <w:spacing w:before="20" w:after="40"/>
              <w:rPr>
                <w:rFonts w:eastAsia="Calibri" w:cstheme="minorHAnsi"/>
                <w:b/>
              </w:rPr>
            </w:pPr>
            <w:r w:rsidRPr="0073698D">
              <w:rPr>
                <w:rFonts w:eastAsia="Calibri" w:cstheme="minorHAnsi"/>
              </w:rPr>
              <w:t xml:space="preserve">Ana Moreno </w:t>
            </w:r>
            <w:proofErr w:type="spellStart"/>
            <w:r w:rsidRPr="0073698D">
              <w:rPr>
                <w:rFonts w:eastAsia="Calibri" w:cstheme="minorHAnsi"/>
              </w:rPr>
              <w:t>Mendieta</w:t>
            </w:r>
            <w:proofErr w:type="spellEnd"/>
          </w:p>
        </w:tc>
      </w:tr>
      <w:tr w:rsidR="00B705D1" w:rsidRPr="003A5EC7" w14:paraId="7D48A094" w14:textId="77777777" w:rsidTr="00C3230B">
        <w:trPr>
          <w:trHeight w:val="347"/>
        </w:trPr>
        <w:tc>
          <w:tcPr>
            <w:tcW w:w="781" w:type="pct"/>
          </w:tcPr>
          <w:p w14:paraId="6648CBCF" w14:textId="229259AA" w:rsidR="00B705D1" w:rsidRPr="003A5EC7" w:rsidRDefault="005E6E8D" w:rsidP="00732E2C">
            <w:pPr>
              <w:spacing w:before="20" w:after="40"/>
              <w:jc w:val="center"/>
              <w:rPr>
                <w:rFonts w:eastAsia="Calibri" w:cstheme="minorHAnsi"/>
              </w:rPr>
            </w:pPr>
            <w:r w:rsidRPr="003A5EC7">
              <w:rPr>
                <w:rFonts w:eastAsia="Calibri" w:cstheme="minorHAnsi"/>
              </w:rPr>
              <w:t>11.</w:t>
            </w:r>
            <w:r w:rsidR="001B324C">
              <w:rPr>
                <w:rFonts w:eastAsia="Calibri" w:cstheme="minorHAnsi"/>
              </w:rPr>
              <w:t>45</w:t>
            </w:r>
            <w:r w:rsidRPr="003A5EC7">
              <w:rPr>
                <w:rFonts w:eastAsia="Calibri" w:cstheme="minorHAnsi"/>
              </w:rPr>
              <w:t xml:space="preserve"> – 12.</w:t>
            </w:r>
            <w:r w:rsidR="001B324C">
              <w:rPr>
                <w:rFonts w:eastAsia="Calibri" w:cstheme="minorHAnsi"/>
              </w:rPr>
              <w:t>4</w:t>
            </w:r>
            <w:r w:rsidRPr="003A5EC7">
              <w:rPr>
                <w:rFonts w:eastAsia="Calibri" w:cstheme="minorHAnsi"/>
              </w:rPr>
              <w:t>5</w:t>
            </w:r>
          </w:p>
        </w:tc>
        <w:tc>
          <w:tcPr>
            <w:tcW w:w="2988" w:type="pct"/>
          </w:tcPr>
          <w:p w14:paraId="61F2DEE6" w14:textId="77777777" w:rsidR="00B705D1" w:rsidRPr="003A5EC7" w:rsidRDefault="005E6E8D" w:rsidP="001C69F9">
            <w:pPr>
              <w:spacing w:before="20" w:after="40"/>
              <w:rPr>
                <w:rFonts w:eastAsia="Calibri" w:cstheme="minorHAnsi"/>
                <w:b/>
              </w:rPr>
            </w:pPr>
            <w:r w:rsidRPr="003A5EC7">
              <w:rPr>
                <w:rFonts w:eastAsia="Calibri" w:cstheme="minorHAnsi"/>
                <w:b/>
              </w:rPr>
              <w:t>Country Discussions</w:t>
            </w:r>
          </w:p>
          <w:p w14:paraId="27E9AD96" w14:textId="77777777" w:rsidR="001B324C" w:rsidRDefault="00E12B28" w:rsidP="001C69F9">
            <w:pPr>
              <w:spacing w:before="20" w:after="40"/>
              <w:rPr>
                <w:rFonts w:eastAsia="Calibri" w:cstheme="minorHAnsi"/>
              </w:rPr>
            </w:pPr>
            <w:r w:rsidRPr="003A5EC7">
              <w:rPr>
                <w:rFonts w:eastAsia="Calibri" w:cstheme="minorHAnsi"/>
              </w:rPr>
              <w:t xml:space="preserve">Participants can discuss their experience with mainstreaming of (environmental) policies. </w:t>
            </w:r>
          </w:p>
          <w:p w14:paraId="62475840" w14:textId="243888ED" w:rsidR="001B324C" w:rsidRDefault="001B324C" w:rsidP="001C69F9">
            <w:pPr>
              <w:spacing w:before="20" w:after="40"/>
              <w:rPr>
                <w:rFonts w:eastAsia="Calibri" w:cstheme="minorHAnsi"/>
                <w:b/>
              </w:rPr>
            </w:pPr>
            <w:r>
              <w:rPr>
                <w:rFonts w:eastAsia="Calibri" w:cstheme="minorHAnsi"/>
                <w:b/>
              </w:rPr>
              <w:t>Moldova’s experience with climate mainstreaming into the forestry sector</w:t>
            </w:r>
          </w:p>
          <w:p w14:paraId="18EBB1FD" w14:textId="4D7862DC" w:rsidR="001B324C" w:rsidRDefault="001B324C" w:rsidP="001B324C">
            <w:pPr>
              <w:pStyle w:val="ListParagraph"/>
              <w:numPr>
                <w:ilvl w:val="0"/>
                <w:numId w:val="46"/>
              </w:numPr>
              <w:spacing w:before="20" w:after="40"/>
              <w:rPr>
                <w:rFonts w:eastAsia="Calibri" w:cstheme="minorHAnsi"/>
              </w:rPr>
            </w:pPr>
            <w:r w:rsidRPr="003A5EC7">
              <w:rPr>
                <w:rFonts w:eastAsia="Calibri" w:cstheme="minorHAnsi"/>
              </w:rPr>
              <w:t>Deputy-Director of Research and Forestry Management Institute, Moldsilva Agency</w:t>
            </w:r>
            <w:r>
              <w:rPr>
                <w:rFonts w:eastAsia="Calibri" w:cstheme="minorHAnsi"/>
              </w:rPr>
              <w:t xml:space="preserve"> (20 minutes)</w:t>
            </w:r>
          </w:p>
          <w:p w14:paraId="1E756219" w14:textId="1F970D11" w:rsidR="001B324C" w:rsidRPr="001B324C" w:rsidRDefault="001B324C" w:rsidP="001B324C">
            <w:pPr>
              <w:spacing w:before="20" w:after="40"/>
              <w:rPr>
                <w:rFonts w:eastAsia="Calibri" w:cstheme="minorHAnsi"/>
                <w:b/>
              </w:rPr>
            </w:pPr>
            <w:r>
              <w:rPr>
                <w:rFonts w:eastAsia="Calibri" w:cstheme="minorHAnsi"/>
                <w:b/>
              </w:rPr>
              <w:t>Follow-Up / Q&amp;A</w:t>
            </w:r>
          </w:p>
          <w:p w14:paraId="11BFB412" w14:textId="62E6A0E0" w:rsidR="00E12B28" w:rsidRPr="001B324C" w:rsidRDefault="00E12B28" w:rsidP="001B324C">
            <w:pPr>
              <w:pStyle w:val="ListParagraph"/>
              <w:numPr>
                <w:ilvl w:val="0"/>
                <w:numId w:val="46"/>
              </w:numPr>
              <w:spacing w:before="20" w:after="40"/>
              <w:rPr>
                <w:rFonts w:eastAsia="Calibri" w:cstheme="minorHAnsi"/>
              </w:rPr>
            </w:pPr>
            <w:r w:rsidRPr="001B324C">
              <w:rPr>
                <w:rFonts w:eastAsia="Calibri" w:cstheme="minorHAnsi"/>
              </w:rPr>
              <w:t xml:space="preserve">Moderator: Ana Moreno </w:t>
            </w:r>
            <w:proofErr w:type="spellStart"/>
            <w:r w:rsidRPr="001B324C">
              <w:rPr>
                <w:rFonts w:eastAsia="Calibri" w:cstheme="minorHAnsi"/>
              </w:rPr>
              <w:t>Mendieta</w:t>
            </w:r>
            <w:proofErr w:type="spellEnd"/>
            <w:r w:rsidR="00827676" w:rsidRPr="001B324C">
              <w:rPr>
                <w:rFonts w:eastAsia="Calibri" w:cstheme="minorHAnsi"/>
              </w:rPr>
              <w:t xml:space="preserve"> (follow up)</w:t>
            </w:r>
          </w:p>
        </w:tc>
        <w:tc>
          <w:tcPr>
            <w:tcW w:w="1231" w:type="pct"/>
          </w:tcPr>
          <w:p w14:paraId="42AF46EE" w14:textId="77777777" w:rsidR="00B705D1" w:rsidRPr="003A5EC7" w:rsidRDefault="00B705D1" w:rsidP="001C69F9">
            <w:pPr>
              <w:spacing w:before="20" w:after="40"/>
              <w:rPr>
                <w:rFonts w:eastAsia="Calibri" w:cstheme="minorHAnsi"/>
                <w:b/>
              </w:rPr>
            </w:pPr>
          </w:p>
          <w:p w14:paraId="5940F4D9" w14:textId="77777777" w:rsidR="003A5EC7" w:rsidRPr="003A5EC7" w:rsidRDefault="003A5EC7" w:rsidP="001C69F9">
            <w:pPr>
              <w:spacing w:before="20" w:after="40"/>
              <w:rPr>
                <w:rFonts w:eastAsia="Calibri" w:cstheme="minorHAnsi"/>
                <w:b/>
              </w:rPr>
            </w:pPr>
          </w:p>
          <w:p w14:paraId="2BFE0140" w14:textId="77777777" w:rsidR="003A5EC7" w:rsidRPr="003A5EC7" w:rsidRDefault="003A5EC7" w:rsidP="001C69F9">
            <w:pPr>
              <w:spacing w:before="20" w:after="40"/>
              <w:rPr>
                <w:rFonts w:eastAsia="Calibri" w:cstheme="minorHAnsi"/>
                <w:b/>
              </w:rPr>
            </w:pPr>
          </w:p>
          <w:p w14:paraId="4A82B49D" w14:textId="77777777" w:rsidR="003A5EC7" w:rsidRPr="003A5EC7" w:rsidRDefault="003A5EC7" w:rsidP="001C69F9">
            <w:pPr>
              <w:spacing w:before="20" w:after="40"/>
              <w:rPr>
                <w:rFonts w:eastAsia="Calibri" w:cstheme="minorHAnsi"/>
                <w:b/>
              </w:rPr>
            </w:pPr>
          </w:p>
          <w:p w14:paraId="4688C1E0" w14:textId="77777777" w:rsidR="001B324C" w:rsidRDefault="001B324C" w:rsidP="001C69F9">
            <w:pPr>
              <w:spacing w:before="20" w:after="40"/>
              <w:rPr>
                <w:rFonts w:eastAsia="Calibri" w:cstheme="minorHAnsi"/>
              </w:rPr>
            </w:pPr>
          </w:p>
          <w:p w14:paraId="026BD149" w14:textId="078296E7" w:rsidR="003A5EC7" w:rsidRPr="00A77A56" w:rsidRDefault="003A5EC7" w:rsidP="001C69F9">
            <w:pPr>
              <w:spacing w:before="20" w:after="40"/>
              <w:rPr>
                <w:rFonts w:eastAsia="Calibri" w:cstheme="minorHAnsi"/>
              </w:rPr>
            </w:pPr>
            <w:r w:rsidRPr="00A77A56">
              <w:rPr>
                <w:rFonts w:eastAsia="Calibri" w:cstheme="minorHAnsi"/>
              </w:rPr>
              <w:t>Ion Talmaci</w:t>
            </w:r>
          </w:p>
        </w:tc>
      </w:tr>
      <w:tr w:rsidR="001B324C" w:rsidRPr="003A5EC7" w14:paraId="052A93AF" w14:textId="77777777" w:rsidTr="00C3230B">
        <w:trPr>
          <w:trHeight w:val="347"/>
        </w:trPr>
        <w:tc>
          <w:tcPr>
            <w:tcW w:w="781" w:type="pct"/>
          </w:tcPr>
          <w:p w14:paraId="6CF52382" w14:textId="78406210" w:rsidR="001B324C" w:rsidRDefault="001B324C" w:rsidP="001B324C">
            <w:pPr>
              <w:spacing w:before="20" w:after="40"/>
              <w:jc w:val="center"/>
              <w:rPr>
                <w:rFonts w:eastAsia="Calibri" w:cstheme="minorHAnsi"/>
              </w:rPr>
            </w:pPr>
            <w:r>
              <w:rPr>
                <w:rFonts w:eastAsia="Calibri" w:cstheme="minorHAnsi"/>
              </w:rPr>
              <w:t>12.45</w:t>
            </w:r>
            <w:r w:rsidRPr="003A5EC7">
              <w:rPr>
                <w:rFonts w:eastAsia="Calibri" w:cstheme="minorHAnsi"/>
              </w:rPr>
              <w:t xml:space="preserve"> – </w:t>
            </w:r>
            <w:r>
              <w:rPr>
                <w:rFonts w:eastAsia="Calibri" w:cstheme="minorHAnsi"/>
              </w:rPr>
              <w:t>13.</w:t>
            </w:r>
            <w:r w:rsidR="0004771D">
              <w:rPr>
                <w:rFonts w:eastAsia="Calibri" w:cstheme="minorHAnsi"/>
              </w:rPr>
              <w:t>30</w:t>
            </w:r>
          </w:p>
          <w:p w14:paraId="67645AA6" w14:textId="09B364C0" w:rsidR="001B324C" w:rsidRPr="003A5EC7" w:rsidRDefault="001B324C" w:rsidP="001B324C">
            <w:pPr>
              <w:spacing w:before="20" w:after="40"/>
              <w:jc w:val="center"/>
              <w:rPr>
                <w:rFonts w:eastAsia="Calibri" w:cstheme="minorHAnsi"/>
              </w:rPr>
            </w:pPr>
          </w:p>
        </w:tc>
        <w:tc>
          <w:tcPr>
            <w:tcW w:w="2988" w:type="pct"/>
          </w:tcPr>
          <w:p w14:paraId="13602E89" w14:textId="77777777" w:rsidR="001B324C" w:rsidRPr="003A5EC7" w:rsidRDefault="001B324C" w:rsidP="001B324C">
            <w:pPr>
              <w:spacing w:before="20" w:after="40"/>
              <w:rPr>
                <w:rFonts w:eastAsia="Calibri" w:cstheme="minorHAnsi"/>
                <w:b/>
              </w:rPr>
            </w:pPr>
            <w:r w:rsidRPr="003A5EC7">
              <w:rPr>
                <w:rFonts w:eastAsia="Calibri" w:cstheme="minorHAnsi"/>
                <w:b/>
              </w:rPr>
              <w:t>Closing Remarks</w:t>
            </w:r>
          </w:p>
          <w:p w14:paraId="6BE5FE6E" w14:textId="77777777" w:rsidR="001B324C" w:rsidRPr="003A5EC7" w:rsidRDefault="001B324C" w:rsidP="001B324C">
            <w:pPr>
              <w:spacing w:before="20" w:after="40"/>
              <w:rPr>
                <w:rFonts w:eastAsia="Calibri" w:cstheme="minorHAnsi"/>
              </w:rPr>
            </w:pPr>
            <w:r w:rsidRPr="003A5EC7">
              <w:rPr>
                <w:rFonts w:eastAsia="Calibri" w:cstheme="minorHAnsi"/>
              </w:rPr>
              <w:t>All participants are asked to provide and discuss closing remarks.</w:t>
            </w:r>
          </w:p>
          <w:p w14:paraId="715EB8CB" w14:textId="77777777" w:rsidR="001B324C" w:rsidRPr="003A5EC7" w:rsidRDefault="001B324C" w:rsidP="00173DD5">
            <w:pPr>
              <w:pStyle w:val="ListParagraph"/>
              <w:numPr>
                <w:ilvl w:val="0"/>
                <w:numId w:val="43"/>
              </w:numPr>
              <w:ind w:left="714" w:hanging="357"/>
              <w:contextualSpacing w:val="0"/>
              <w:rPr>
                <w:rFonts w:eastAsia="Calibri" w:cstheme="minorHAnsi"/>
              </w:rPr>
            </w:pPr>
            <w:r w:rsidRPr="003A5EC7">
              <w:rPr>
                <w:rFonts w:eastAsia="Calibri" w:cstheme="minorHAnsi"/>
              </w:rPr>
              <w:t>Follow-up discussion</w:t>
            </w:r>
          </w:p>
          <w:p w14:paraId="4B8964AE" w14:textId="77777777" w:rsidR="001B324C" w:rsidRPr="001B324C" w:rsidRDefault="001B324C" w:rsidP="00173DD5">
            <w:pPr>
              <w:pStyle w:val="ListParagraph"/>
              <w:numPr>
                <w:ilvl w:val="0"/>
                <w:numId w:val="43"/>
              </w:numPr>
              <w:ind w:left="714" w:hanging="357"/>
              <w:contextualSpacing w:val="0"/>
              <w:rPr>
                <w:rFonts w:eastAsia="Calibri" w:cstheme="minorHAnsi"/>
                <w:b/>
              </w:rPr>
            </w:pPr>
            <w:r w:rsidRPr="003A5EC7">
              <w:rPr>
                <w:rFonts w:eastAsia="Calibri" w:cstheme="minorHAnsi"/>
              </w:rPr>
              <w:t>Open questions</w:t>
            </w:r>
          </w:p>
          <w:p w14:paraId="0FF67956" w14:textId="11F3A83A" w:rsidR="001B324C" w:rsidRPr="003A5EC7" w:rsidRDefault="001B324C" w:rsidP="00173DD5">
            <w:pPr>
              <w:pStyle w:val="ListParagraph"/>
              <w:numPr>
                <w:ilvl w:val="0"/>
                <w:numId w:val="43"/>
              </w:numPr>
              <w:ind w:left="714" w:hanging="357"/>
              <w:contextualSpacing w:val="0"/>
              <w:rPr>
                <w:rFonts w:eastAsia="Calibri" w:cstheme="minorHAnsi"/>
                <w:b/>
              </w:rPr>
            </w:pPr>
            <w:r w:rsidRPr="003A5EC7">
              <w:rPr>
                <w:rFonts w:eastAsia="Calibri" w:cstheme="minorHAnsi"/>
              </w:rPr>
              <w:t>Hands-on advice</w:t>
            </w:r>
          </w:p>
        </w:tc>
        <w:tc>
          <w:tcPr>
            <w:tcW w:w="1231" w:type="pct"/>
          </w:tcPr>
          <w:p w14:paraId="55A260BA" w14:textId="77777777" w:rsidR="001B324C" w:rsidRPr="003A5EC7" w:rsidRDefault="001B324C" w:rsidP="001B324C">
            <w:pPr>
              <w:spacing w:before="20" w:after="40"/>
              <w:rPr>
                <w:rFonts w:eastAsia="Calibri" w:cstheme="minorHAnsi"/>
                <w:b/>
              </w:rPr>
            </w:pPr>
          </w:p>
          <w:p w14:paraId="7D998259" w14:textId="51659A28" w:rsidR="001B324C" w:rsidRPr="003A5EC7" w:rsidRDefault="001B324C" w:rsidP="001B324C">
            <w:pPr>
              <w:spacing w:before="20" w:after="40"/>
              <w:rPr>
                <w:rFonts w:eastAsia="Calibri" w:cstheme="minorHAnsi"/>
                <w:b/>
              </w:rPr>
            </w:pPr>
            <w:r w:rsidRPr="0073698D">
              <w:rPr>
                <w:rFonts w:eastAsia="Calibri" w:cstheme="minorHAnsi"/>
              </w:rPr>
              <w:t>All Participants</w:t>
            </w:r>
          </w:p>
        </w:tc>
      </w:tr>
      <w:tr w:rsidR="001B324C" w:rsidRPr="003A5EC7" w14:paraId="3DD8C5DE" w14:textId="77777777" w:rsidTr="00C3230B">
        <w:trPr>
          <w:trHeight w:val="347"/>
        </w:trPr>
        <w:tc>
          <w:tcPr>
            <w:tcW w:w="781" w:type="pct"/>
          </w:tcPr>
          <w:p w14:paraId="10A10CB7" w14:textId="0CA0E8D8" w:rsidR="001B324C" w:rsidRPr="003A5EC7" w:rsidRDefault="001B324C" w:rsidP="001B324C">
            <w:pPr>
              <w:spacing w:before="20" w:after="40"/>
              <w:jc w:val="center"/>
              <w:rPr>
                <w:rFonts w:eastAsia="Calibri" w:cstheme="minorHAnsi"/>
              </w:rPr>
            </w:pPr>
            <w:r>
              <w:rPr>
                <w:rFonts w:eastAsia="Calibri" w:cstheme="minorHAnsi"/>
              </w:rPr>
              <w:t>13.</w:t>
            </w:r>
            <w:r w:rsidR="0004771D">
              <w:rPr>
                <w:rFonts w:eastAsia="Calibri" w:cstheme="minorHAnsi"/>
              </w:rPr>
              <w:t>30</w:t>
            </w:r>
            <w:r>
              <w:rPr>
                <w:rFonts w:eastAsia="Calibri" w:cstheme="minorHAnsi"/>
              </w:rPr>
              <w:t xml:space="preserve"> – 14.</w:t>
            </w:r>
            <w:r w:rsidR="0004771D">
              <w:rPr>
                <w:rFonts w:eastAsia="Calibri" w:cstheme="minorHAnsi"/>
              </w:rPr>
              <w:t>3</w:t>
            </w:r>
            <w:r>
              <w:rPr>
                <w:rFonts w:eastAsia="Calibri" w:cstheme="minorHAnsi"/>
              </w:rPr>
              <w:t>0</w:t>
            </w:r>
          </w:p>
        </w:tc>
        <w:tc>
          <w:tcPr>
            <w:tcW w:w="2988" w:type="pct"/>
          </w:tcPr>
          <w:p w14:paraId="0D7183C1" w14:textId="52E0F9CB" w:rsidR="001B324C" w:rsidRPr="003A5EC7" w:rsidRDefault="001B324C" w:rsidP="001B324C">
            <w:pPr>
              <w:spacing w:before="20" w:after="40"/>
              <w:rPr>
                <w:rFonts w:eastAsia="Calibri" w:cstheme="minorHAnsi"/>
                <w:b/>
              </w:rPr>
            </w:pPr>
            <w:r w:rsidRPr="003A5EC7">
              <w:rPr>
                <w:rFonts w:eastAsia="Calibri" w:cstheme="minorHAnsi"/>
                <w:b/>
              </w:rPr>
              <w:t>Lunch</w:t>
            </w:r>
          </w:p>
        </w:tc>
        <w:tc>
          <w:tcPr>
            <w:tcW w:w="1231" w:type="pct"/>
          </w:tcPr>
          <w:p w14:paraId="56D82A3A" w14:textId="77777777" w:rsidR="001B324C" w:rsidRPr="003A5EC7" w:rsidRDefault="001B324C" w:rsidP="001B324C">
            <w:pPr>
              <w:spacing w:before="20" w:after="40"/>
              <w:rPr>
                <w:rFonts w:eastAsia="Calibri" w:cstheme="minorHAnsi"/>
                <w:b/>
              </w:rPr>
            </w:pPr>
          </w:p>
        </w:tc>
      </w:tr>
    </w:tbl>
    <w:p w14:paraId="54CA2F32" w14:textId="01CD3ECD" w:rsidR="00ED6345" w:rsidRPr="000A7184" w:rsidRDefault="00ED6345" w:rsidP="009C2145">
      <w:pPr>
        <w:spacing w:after="160" w:line="259" w:lineRule="auto"/>
        <w:rPr>
          <w:rFonts w:asciiTheme="majorHAnsi" w:eastAsia="SimSun" w:hAnsiTheme="majorHAnsi" w:cstheme="majorHAnsi"/>
          <w:b/>
          <w:sz w:val="24"/>
          <w:szCs w:val="24"/>
        </w:rPr>
      </w:pPr>
    </w:p>
    <w:sectPr w:rsidR="00ED6345" w:rsidRPr="000A7184" w:rsidSect="00AD6834">
      <w:headerReference w:type="default" r:id="rId12"/>
      <w:headerReference w:type="first" r:id="rId13"/>
      <w:pgSz w:w="12240" w:h="15840"/>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2DAFB" w14:textId="77777777" w:rsidR="00783160" w:rsidRDefault="00783160" w:rsidP="00B13528">
      <w:r>
        <w:separator/>
      </w:r>
    </w:p>
  </w:endnote>
  <w:endnote w:type="continuationSeparator" w:id="0">
    <w:p w14:paraId="53A8A5A5" w14:textId="77777777" w:rsidR="00783160" w:rsidRDefault="00783160" w:rsidP="00B1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713D" w14:textId="77777777" w:rsidR="00783160" w:rsidRDefault="00783160" w:rsidP="00B13528">
      <w:r>
        <w:separator/>
      </w:r>
    </w:p>
  </w:footnote>
  <w:footnote w:type="continuationSeparator" w:id="0">
    <w:p w14:paraId="5D43547B" w14:textId="77777777" w:rsidR="00783160" w:rsidRDefault="00783160" w:rsidP="00B13528">
      <w:r>
        <w:continuationSeparator/>
      </w:r>
    </w:p>
  </w:footnote>
  <w:footnote w:id="1">
    <w:p w14:paraId="6893FE6E" w14:textId="5F1E331B" w:rsidR="00682666" w:rsidRPr="0092005A" w:rsidRDefault="00682666">
      <w:pPr>
        <w:pStyle w:val="FootnoteText"/>
      </w:pPr>
      <w:r w:rsidRPr="0092005A">
        <w:rPr>
          <w:rStyle w:val="FootnoteReference"/>
        </w:rPr>
        <w:footnoteRef/>
      </w:r>
      <w:r w:rsidRPr="0092005A">
        <w:t xml:space="preserve"> </w:t>
      </w:r>
      <w:r w:rsidR="0092005A">
        <w:t>&lt;</w:t>
      </w:r>
      <w:r w:rsidR="0092005A" w:rsidRPr="0092005A">
        <w:rPr>
          <w:rStyle w:val="Hyperlink"/>
        </w:rPr>
        <w:t>http://2050-calculator-tool.decc.gov.uk</w:t>
      </w:r>
      <w:r w:rsidR="0092005A" w:rsidRPr="0092005A">
        <w:rPr>
          <w:rFonts w:ascii="Calibri" w:eastAsiaTheme="minorHAnsi" w:hAnsi="Calibri" w:cs="Calibri"/>
        </w:rPr>
        <w:t xml:space="preserve">&gt; and </w:t>
      </w:r>
      <w:r w:rsidR="0092005A">
        <w:rPr>
          <w:rFonts w:ascii="Calibri" w:eastAsiaTheme="minorHAnsi" w:hAnsi="Calibri" w:cs="Calibri"/>
        </w:rPr>
        <w:t>&lt;</w:t>
      </w:r>
      <w:r w:rsidR="0092005A" w:rsidRPr="0092005A">
        <w:rPr>
          <w:rStyle w:val="Hyperlink"/>
        </w:rPr>
        <w:t>http://www.klimarechner.at/</w:t>
      </w:r>
      <w:r w:rsidR="0092005A" w:rsidRPr="0092005A">
        <w:rPr>
          <w:rFonts w:ascii="Calibri" w:eastAsiaTheme="minorHAnsi" w:hAnsi="Calibri" w:cs="Calibri"/>
        </w:rPr>
        <w:t>&gt;</w:t>
      </w:r>
      <w:r w:rsidR="0092005A">
        <w:rPr>
          <w:rFonts w:ascii="Calibri" w:eastAsiaTheme="minorHAnsi" w:hAnsi="Calibri" w:cs="Calibri"/>
        </w:rPr>
        <w:t>.</w:t>
      </w:r>
    </w:p>
  </w:footnote>
  <w:footnote w:id="2">
    <w:p w14:paraId="22197B6E" w14:textId="77777777" w:rsidR="00682666" w:rsidRDefault="00682666">
      <w:pPr>
        <w:pStyle w:val="FootnoteText"/>
      </w:pPr>
      <w:r>
        <w:rPr>
          <w:rStyle w:val="FootnoteReference"/>
        </w:rPr>
        <w:footnoteRef/>
      </w:r>
      <w:r>
        <w:t xml:space="preserve"> </w:t>
      </w:r>
      <w:hyperlink r:id="rId1" w:history="1">
        <w:r w:rsidRPr="00E86623">
          <w:rPr>
            <w:rStyle w:val="Hyperlink"/>
          </w:rPr>
          <w:t>https://winetours.md/eng/winery-tours/cricova-winery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5E2F2" w14:textId="77777777" w:rsidR="00682666" w:rsidRPr="00B13528" w:rsidRDefault="00682666" w:rsidP="00B13528">
    <w:pPr>
      <w:pStyle w:val="Header"/>
      <w:jc w:val="right"/>
      <w:rPr>
        <w:sz w:val="3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3E027" w14:textId="79DFCCF5" w:rsidR="00682666" w:rsidRDefault="00682666">
    <w:pPr>
      <w:pStyle w:val="Header"/>
    </w:pPr>
    <w:r w:rsidRPr="0081341A">
      <w:rPr>
        <w:rFonts w:ascii="Arial" w:hAnsi="Arial" w:cs="Arial"/>
        <w:noProof/>
      </w:rPr>
      <w:drawing>
        <wp:anchor distT="0" distB="0" distL="114300" distR="114300" simplePos="0" relativeHeight="251663360" behindDoc="0" locked="0" layoutInCell="1" allowOverlap="1" wp14:anchorId="3B002D7A" wp14:editId="4B014A35">
          <wp:simplePos x="0" y="0"/>
          <wp:positionH relativeFrom="margin">
            <wp:align>right</wp:align>
          </wp:positionH>
          <wp:positionV relativeFrom="paragraph">
            <wp:posOffset>-36608</wp:posOffset>
          </wp:positionV>
          <wp:extent cx="799465" cy="1505918"/>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465" cy="1505918"/>
                  </a:xfrm>
                  <a:prstGeom prst="rect">
                    <a:avLst/>
                  </a:prstGeom>
                </pic:spPr>
              </pic:pic>
            </a:graphicData>
          </a:graphic>
          <wp14:sizeRelH relativeFrom="margin">
            <wp14:pctWidth>0</wp14:pctWidth>
          </wp14:sizeRelH>
          <wp14:sizeRelV relativeFrom="margin">
            <wp14:pctHeight>0</wp14:pctHeight>
          </wp14:sizeRelV>
        </wp:anchor>
      </w:drawing>
    </w:r>
    <w:r w:rsidRPr="00184CEE">
      <w:rPr>
        <w:noProof/>
        <w:sz w:val="36"/>
      </w:rPr>
      <mc:AlternateContent>
        <mc:Choice Requires="wps">
          <w:drawing>
            <wp:anchor distT="45720" distB="45720" distL="114300" distR="114300" simplePos="0" relativeHeight="251661312" behindDoc="0" locked="0" layoutInCell="1" allowOverlap="1" wp14:anchorId="2FC1EB55" wp14:editId="19C6BDA1">
              <wp:simplePos x="0" y="0"/>
              <wp:positionH relativeFrom="margin">
                <wp:posOffset>1577975</wp:posOffset>
              </wp:positionH>
              <wp:positionV relativeFrom="paragraph">
                <wp:posOffset>-38735</wp:posOffset>
              </wp:positionV>
              <wp:extent cx="397129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404620"/>
                      </a:xfrm>
                      <a:prstGeom prst="rect">
                        <a:avLst/>
                      </a:prstGeom>
                      <a:solidFill>
                        <a:srgbClr val="FFFFFF"/>
                      </a:solidFill>
                      <a:ln w="9525">
                        <a:noFill/>
                        <a:miter lim="800000"/>
                        <a:headEnd/>
                        <a:tailEnd/>
                      </a:ln>
                    </wps:spPr>
                    <wps:txbx>
                      <w:txbxContent>
                        <w:p w14:paraId="1CD5F98B" w14:textId="19C4883C" w:rsidR="00682666" w:rsidRPr="00603B68" w:rsidRDefault="00682666" w:rsidP="00AD6834">
                          <w:pPr>
                            <w:jc w:val="center"/>
                            <w:rPr>
                              <w:rFonts w:asciiTheme="minorHAnsi" w:hAnsiTheme="minorHAnsi" w:cstheme="minorHAnsi"/>
                              <w:color w:val="00206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C1EB55" id="_x0000_t202" coordsize="21600,21600" o:spt="202" path="m,l,21600r21600,l21600,xe">
              <v:stroke joinstyle="miter"/>
              <v:path gradientshapeok="t" o:connecttype="rect"/>
            </v:shapetype>
            <v:shape id="Text Box 2" o:spid="_x0000_s1026" type="#_x0000_t202" style="position:absolute;margin-left:124.25pt;margin-top:-3.05pt;width:312.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XbHwIAABw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" stroked="f">
              <v:textbox style="mso-fit-shape-to-text:t">
                <w:txbxContent>
                  <w:p w14:paraId="1CD5F98B" w14:textId="19C4883C" w:rsidR="00682666" w:rsidRPr="00603B68" w:rsidRDefault="00682666" w:rsidP="00AD6834">
                    <w:pPr>
                      <w:jc w:val="center"/>
                      <w:rPr>
                        <w:rFonts w:asciiTheme="minorHAnsi" w:hAnsiTheme="minorHAnsi" w:cstheme="minorHAnsi"/>
                        <w:color w:val="002060"/>
                        <w:sz w:val="20"/>
                        <w:szCs w:val="20"/>
                      </w:rPr>
                    </w:pPr>
                  </w:p>
                </w:txbxContent>
              </v:textbox>
              <w10:wrap type="square" anchorx="margin"/>
            </v:shape>
          </w:pict>
        </mc:Fallback>
      </mc:AlternateContent>
    </w:r>
    <w:r>
      <w:rPr>
        <w:noProof/>
      </w:rPr>
      <w:drawing>
        <wp:anchor distT="0" distB="0" distL="114300" distR="114300" simplePos="0" relativeHeight="251665408" behindDoc="0" locked="0" layoutInCell="1" allowOverlap="1" wp14:anchorId="6CF0864E" wp14:editId="13693695">
          <wp:simplePos x="0" y="0"/>
          <wp:positionH relativeFrom="column">
            <wp:posOffset>-41658</wp:posOffset>
          </wp:positionH>
          <wp:positionV relativeFrom="paragraph">
            <wp:posOffset>27542</wp:posOffset>
          </wp:positionV>
          <wp:extent cx="1628775" cy="1228725"/>
          <wp:effectExtent l="0" t="0" r="0" b="0"/>
          <wp:wrapNone/>
          <wp:docPr id="4" name="Picture 4" descr="C:\Users\Manu\Desktop\UBA\EUWI\Daten-von-Agentur\Links\EU logo.png"/>
          <wp:cNvGraphicFramePr/>
          <a:graphic xmlns:a="http://schemas.openxmlformats.org/drawingml/2006/main">
            <a:graphicData uri="http://schemas.openxmlformats.org/drawingml/2006/picture">
              <pic:pic xmlns:pic="http://schemas.openxmlformats.org/drawingml/2006/picture">
                <pic:nvPicPr>
                  <pic:cNvPr id="4" name="Picture 4" descr="C:\Users\Manu\Desktop\UBA\EUWI\Daten-von-Agentur\Links\EU log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9684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D3BEE"/>
    <w:multiLevelType w:val="hybridMultilevel"/>
    <w:tmpl w:val="BFA0F5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1FB24E5"/>
    <w:multiLevelType w:val="hybridMultilevel"/>
    <w:tmpl w:val="1990FE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5518DE"/>
    <w:multiLevelType w:val="hybridMultilevel"/>
    <w:tmpl w:val="6A8CF8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297990"/>
    <w:multiLevelType w:val="hybridMultilevel"/>
    <w:tmpl w:val="01F8ED28"/>
    <w:lvl w:ilvl="0" w:tplc="2508F202">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3111A"/>
    <w:multiLevelType w:val="hybridMultilevel"/>
    <w:tmpl w:val="2EC8356A"/>
    <w:lvl w:ilvl="0" w:tplc="6B609D2C">
      <w:numFmt w:val="bullet"/>
      <w:lvlText w:val="-"/>
      <w:lvlJc w:val="left"/>
      <w:pPr>
        <w:ind w:left="720" w:hanging="360"/>
      </w:pPr>
      <w:rPr>
        <w:rFonts w:ascii="Calibri" w:eastAsia="Calibri" w:hAnsi="Calibri" w:cs="Calibri"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210E24"/>
    <w:multiLevelType w:val="hybridMultilevel"/>
    <w:tmpl w:val="4E9878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3834D6F"/>
    <w:multiLevelType w:val="hybridMultilevel"/>
    <w:tmpl w:val="7E5650D8"/>
    <w:lvl w:ilvl="0" w:tplc="014C2922">
      <w:numFmt w:val="bullet"/>
      <w:lvlText w:val=""/>
      <w:lvlJc w:val="left"/>
      <w:pPr>
        <w:ind w:left="720" w:hanging="360"/>
      </w:pPr>
      <w:rPr>
        <w:rFonts w:ascii="Wingdings" w:eastAsia="Calibri"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3D80012"/>
    <w:multiLevelType w:val="hybridMultilevel"/>
    <w:tmpl w:val="BBDC7D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495547F"/>
    <w:multiLevelType w:val="hybridMultilevel"/>
    <w:tmpl w:val="A2566C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5517515"/>
    <w:multiLevelType w:val="hybridMultilevel"/>
    <w:tmpl w:val="F056AD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67A08D3"/>
    <w:multiLevelType w:val="hybridMultilevel"/>
    <w:tmpl w:val="8FAA00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8330712"/>
    <w:multiLevelType w:val="hybridMultilevel"/>
    <w:tmpl w:val="99E465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8AB14EA"/>
    <w:multiLevelType w:val="hybridMultilevel"/>
    <w:tmpl w:val="4144234E"/>
    <w:lvl w:ilvl="0" w:tplc="20000001">
      <w:start w:val="1"/>
      <w:numFmt w:val="bullet"/>
      <w:lvlText w:val=""/>
      <w:lvlJc w:val="left"/>
      <w:pPr>
        <w:ind w:left="720" w:hanging="360"/>
      </w:pPr>
      <w:rPr>
        <w:rFonts w:ascii="Symbol" w:hAnsi="Symbol"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A3237E0"/>
    <w:multiLevelType w:val="hybridMultilevel"/>
    <w:tmpl w:val="8A4893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E124E17"/>
    <w:multiLevelType w:val="hybridMultilevel"/>
    <w:tmpl w:val="39E688C2"/>
    <w:lvl w:ilvl="0" w:tplc="B6846B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F6E6C"/>
    <w:multiLevelType w:val="hybridMultilevel"/>
    <w:tmpl w:val="04BCDD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BF27B5"/>
    <w:multiLevelType w:val="hybridMultilevel"/>
    <w:tmpl w:val="5B3EBDE0"/>
    <w:lvl w:ilvl="0" w:tplc="B6846B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473DB"/>
    <w:multiLevelType w:val="hybridMultilevel"/>
    <w:tmpl w:val="DBD635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BB925C9"/>
    <w:multiLevelType w:val="hybridMultilevel"/>
    <w:tmpl w:val="B332264A"/>
    <w:lvl w:ilvl="0" w:tplc="B6846B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C68DB"/>
    <w:multiLevelType w:val="hybridMultilevel"/>
    <w:tmpl w:val="CB4A74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0A14CD6"/>
    <w:multiLevelType w:val="hybridMultilevel"/>
    <w:tmpl w:val="5AEA36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39A5599"/>
    <w:multiLevelType w:val="hybridMultilevel"/>
    <w:tmpl w:val="F560EEB0"/>
    <w:lvl w:ilvl="0" w:tplc="B6846B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D6041"/>
    <w:multiLevelType w:val="hybridMultilevel"/>
    <w:tmpl w:val="E2100C8A"/>
    <w:lvl w:ilvl="0" w:tplc="020A8B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F7BE8"/>
    <w:multiLevelType w:val="hybridMultilevel"/>
    <w:tmpl w:val="9858F1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2C25374"/>
    <w:multiLevelType w:val="hybridMultilevel"/>
    <w:tmpl w:val="8BD4DC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35729EB"/>
    <w:multiLevelType w:val="hybridMultilevel"/>
    <w:tmpl w:val="B0AC4F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D0E4F1F"/>
    <w:multiLevelType w:val="hybridMultilevel"/>
    <w:tmpl w:val="3650FA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0D0086A"/>
    <w:multiLevelType w:val="hybridMultilevel"/>
    <w:tmpl w:val="E528AD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6DB4B6A"/>
    <w:multiLevelType w:val="hybridMultilevel"/>
    <w:tmpl w:val="B41C42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8191052"/>
    <w:multiLevelType w:val="hybridMultilevel"/>
    <w:tmpl w:val="0BD2F5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8B85615"/>
    <w:multiLevelType w:val="hybridMultilevel"/>
    <w:tmpl w:val="63A4F5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9A01984"/>
    <w:multiLevelType w:val="hybridMultilevel"/>
    <w:tmpl w:val="954C283E"/>
    <w:lvl w:ilvl="0" w:tplc="AB486F84">
      <w:start w:val="2"/>
      <w:numFmt w:val="bullet"/>
      <w:lvlText w:val=""/>
      <w:lvlJc w:val="left"/>
      <w:pPr>
        <w:ind w:left="720" w:hanging="360"/>
      </w:pPr>
      <w:rPr>
        <w:rFonts w:ascii="Wingdings" w:eastAsiaTheme="minorHAnsi"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AAC3453"/>
    <w:multiLevelType w:val="hybridMultilevel"/>
    <w:tmpl w:val="C2BE78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B7E2E43"/>
    <w:multiLevelType w:val="hybridMultilevel"/>
    <w:tmpl w:val="E5EE7F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3131624"/>
    <w:multiLevelType w:val="hybridMultilevel"/>
    <w:tmpl w:val="BFDCEC84"/>
    <w:lvl w:ilvl="0" w:tplc="B6846B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E0FF4"/>
    <w:multiLevelType w:val="hybridMultilevel"/>
    <w:tmpl w:val="A81254C4"/>
    <w:lvl w:ilvl="0" w:tplc="3968B7DA">
      <w:start w:val="13"/>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76E2286"/>
    <w:multiLevelType w:val="hybridMultilevel"/>
    <w:tmpl w:val="373450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8DC094E"/>
    <w:multiLevelType w:val="hybridMultilevel"/>
    <w:tmpl w:val="6234F0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B7A7BC1"/>
    <w:multiLevelType w:val="hybridMultilevel"/>
    <w:tmpl w:val="01B873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0540B6A"/>
    <w:multiLevelType w:val="hybridMultilevel"/>
    <w:tmpl w:val="38AA65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1FE6D60"/>
    <w:multiLevelType w:val="hybridMultilevel"/>
    <w:tmpl w:val="286E5C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2087179"/>
    <w:multiLevelType w:val="hybridMultilevel"/>
    <w:tmpl w:val="4F5605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67778CB"/>
    <w:multiLevelType w:val="hybridMultilevel"/>
    <w:tmpl w:val="919A2E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7217108"/>
    <w:multiLevelType w:val="hybridMultilevel"/>
    <w:tmpl w:val="FD042566"/>
    <w:lvl w:ilvl="0" w:tplc="B6846B1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087C42"/>
    <w:multiLevelType w:val="hybridMultilevel"/>
    <w:tmpl w:val="9094EB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C867DB6"/>
    <w:multiLevelType w:val="hybridMultilevel"/>
    <w:tmpl w:val="02DE75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2"/>
  </w:num>
  <w:num w:numId="4">
    <w:abstractNumId w:val="9"/>
  </w:num>
  <w:num w:numId="5">
    <w:abstractNumId w:val="36"/>
  </w:num>
  <w:num w:numId="6">
    <w:abstractNumId w:val="43"/>
  </w:num>
  <w:num w:numId="7">
    <w:abstractNumId w:val="40"/>
  </w:num>
  <w:num w:numId="8">
    <w:abstractNumId w:val="8"/>
  </w:num>
  <w:num w:numId="9">
    <w:abstractNumId w:val="7"/>
  </w:num>
  <w:num w:numId="10">
    <w:abstractNumId w:val="14"/>
  </w:num>
  <w:num w:numId="11">
    <w:abstractNumId w:val="5"/>
  </w:num>
  <w:num w:numId="12">
    <w:abstractNumId w:val="3"/>
  </w:num>
  <w:num w:numId="13">
    <w:abstractNumId w:val="15"/>
  </w:num>
  <w:num w:numId="14">
    <w:abstractNumId w:val="31"/>
  </w:num>
  <w:num w:numId="15">
    <w:abstractNumId w:val="22"/>
  </w:num>
  <w:num w:numId="16">
    <w:abstractNumId w:val="17"/>
  </w:num>
  <w:num w:numId="17">
    <w:abstractNumId w:val="41"/>
  </w:num>
  <w:num w:numId="18">
    <w:abstractNumId w:val="19"/>
  </w:num>
  <w:num w:numId="19">
    <w:abstractNumId w:val="2"/>
  </w:num>
  <w:num w:numId="20">
    <w:abstractNumId w:val="13"/>
  </w:num>
  <w:num w:numId="21">
    <w:abstractNumId w:val="20"/>
  </w:num>
  <w:num w:numId="22">
    <w:abstractNumId w:val="35"/>
  </w:num>
  <w:num w:numId="23">
    <w:abstractNumId w:val="37"/>
  </w:num>
  <w:num w:numId="24">
    <w:abstractNumId w:val="45"/>
  </w:num>
  <w:num w:numId="25">
    <w:abstractNumId w:val="38"/>
  </w:num>
  <w:num w:numId="26">
    <w:abstractNumId w:val="28"/>
  </w:num>
  <w:num w:numId="27">
    <w:abstractNumId w:val="44"/>
  </w:num>
  <w:num w:numId="28">
    <w:abstractNumId w:val="6"/>
  </w:num>
  <w:num w:numId="29">
    <w:abstractNumId w:val="24"/>
  </w:num>
  <w:num w:numId="30">
    <w:abstractNumId w:val="26"/>
  </w:num>
  <w:num w:numId="31">
    <w:abstractNumId w:val="30"/>
  </w:num>
  <w:num w:numId="32">
    <w:abstractNumId w:val="1"/>
  </w:num>
  <w:num w:numId="33">
    <w:abstractNumId w:val="42"/>
  </w:num>
  <w:num w:numId="34">
    <w:abstractNumId w:val="46"/>
  </w:num>
  <w:num w:numId="35">
    <w:abstractNumId w:val="33"/>
  </w:num>
  <w:num w:numId="36">
    <w:abstractNumId w:val="0"/>
  </w:num>
  <w:num w:numId="37">
    <w:abstractNumId w:val="16"/>
  </w:num>
  <w:num w:numId="38">
    <w:abstractNumId w:val="29"/>
  </w:num>
  <w:num w:numId="39">
    <w:abstractNumId w:val="32"/>
  </w:num>
  <w:num w:numId="40">
    <w:abstractNumId w:val="34"/>
  </w:num>
  <w:num w:numId="41">
    <w:abstractNumId w:val="10"/>
  </w:num>
  <w:num w:numId="42">
    <w:abstractNumId w:val="18"/>
  </w:num>
  <w:num w:numId="43">
    <w:abstractNumId w:val="25"/>
  </w:num>
  <w:num w:numId="44">
    <w:abstractNumId w:val="21"/>
  </w:num>
  <w:num w:numId="45">
    <w:abstractNumId w:val="27"/>
  </w:num>
  <w:num w:numId="46">
    <w:abstractNumId w:val="3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MDGwNDWysLQwNDBS0lEKTi0uzszPAykwMqwFAOvP3s4tAAAA"/>
  </w:docVars>
  <w:rsids>
    <w:rsidRoot w:val="00B13528"/>
    <w:rsid w:val="00003B02"/>
    <w:rsid w:val="00004D8E"/>
    <w:rsid w:val="00012A60"/>
    <w:rsid w:val="00014B00"/>
    <w:rsid w:val="00016EAF"/>
    <w:rsid w:val="000225EB"/>
    <w:rsid w:val="0002307F"/>
    <w:rsid w:val="0002408B"/>
    <w:rsid w:val="00032A6C"/>
    <w:rsid w:val="0003490E"/>
    <w:rsid w:val="00034E15"/>
    <w:rsid w:val="00041CAB"/>
    <w:rsid w:val="00045BEF"/>
    <w:rsid w:val="0004771D"/>
    <w:rsid w:val="00054B93"/>
    <w:rsid w:val="00056874"/>
    <w:rsid w:val="000613B9"/>
    <w:rsid w:val="00061709"/>
    <w:rsid w:val="00062051"/>
    <w:rsid w:val="000622CC"/>
    <w:rsid w:val="00064E5B"/>
    <w:rsid w:val="00070883"/>
    <w:rsid w:val="0007752A"/>
    <w:rsid w:val="00084278"/>
    <w:rsid w:val="00092082"/>
    <w:rsid w:val="000A2CEB"/>
    <w:rsid w:val="000A371F"/>
    <w:rsid w:val="000A3766"/>
    <w:rsid w:val="000A3ADA"/>
    <w:rsid w:val="000A7184"/>
    <w:rsid w:val="000A771B"/>
    <w:rsid w:val="000B7F33"/>
    <w:rsid w:val="000C5B18"/>
    <w:rsid w:val="000D1461"/>
    <w:rsid w:val="000D4CC1"/>
    <w:rsid w:val="000D68F7"/>
    <w:rsid w:val="000D7503"/>
    <w:rsid w:val="000D7D4E"/>
    <w:rsid w:val="000E0F2C"/>
    <w:rsid w:val="000E39B7"/>
    <w:rsid w:val="000F286A"/>
    <w:rsid w:val="000F6E12"/>
    <w:rsid w:val="000F778B"/>
    <w:rsid w:val="00105C3B"/>
    <w:rsid w:val="001065BC"/>
    <w:rsid w:val="00110A1D"/>
    <w:rsid w:val="001117BD"/>
    <w:rsid w:val="00115192"/>
    <w:rsid w:val="00123248"/>
    <w:rsid w:val="00124B48"/>
    <w:rsid w:val="001268DF"/>
    <w:rsid w:val="001303C8"/>
    <w:rsid w:val="001310A6"/>
    <w:rsid w:val="00131687"/>
    <w:rsid w:val="00132491"/>
    <w:rsid w:val="0013393B"/>
    <w:rsid w:val="001417F6"/>
    <w:rsid w:val="001447EC"/>
    <w:rsid w:val="00146BA5"/>
    <w:rsid w:val="001501C9"/>
    <w:rsid w:val="001535E5"/>
    <w:rsid w:val="00157727"/>
    <w:rsid w:val="00157DFA"/>
    <w:rsid w:val="00160EDE"/>
    <w:rsid w:val="001634A2"/>
    <w:rsid w:val="0016618B"/>
    <w:rsid w:val="00172FD7"/>
    <w:rsid w:val="00173DD5"/>
    <w:rsid w:val="00173FC9"/>
    <w:rsid w:val="001753E6"/>
    <w:rsid w:val="00177F48"/>
    <w:rsid w:val="00180012"/>
    <w:rsid w:val="00181E15"/>
    <w:rsid w:val="00182D97"/>
    <w:rsid w:val="00183696"/>
    <w:rsid w:val="001841FC"/>
    <w:rsid w:val="00184CEE"/>
    <w:rsid w:val="001876AC"/>
    <w:rsid w:val="00191360"/>
    <w:rsid w:val="00192AFC"/>
    <w:rsid w:val="00195DF4"/>
    <w:rsid w:val="001A0D60"/>
    <w:rsid w:val="001A5F2E"/>
    <w:rsid w:val="001A6228"/>
    <w:rsid w:val="001B324C"/>
    <w:rsid w:val="001B365A"/>
    <w:rsid w:val="001B5F27"/>
    <w:rsid w:val="001B6B8E"/>
    <w:rsid w:val="001B7FDA"/>
    <w:rsid w:val="001C30BD"/>
    <w:rsid w:val="001C397C"/>
    <w:rsid w:val="001C69F9"/>
    <w:rsid w:val="001D20F0"/>
    <w:rsid w:val="001D2CED"/>
    <w:rsid w:val="001D72F0"/>
    <w:rsid w:val="001E40C8"/>
    <w:rsid w:val="001E4C20"/>
    <w:rsid w:val="001E618E"/>
    <w:rsid w:val="001E6AEB"/>
    <w:rsid w:val="001E6C79"/>
    <w:rsid w:val="001F2DEB"/>
    <w:rsid w:val="001F4984"/>
    <w:rsid w:val="002029CB"/>
    <w:rsid w:val="002070DD"/>
    <w:rsid w:val="00210AD5"/>
    <w:rsid w:val="0021452E"/>
    <w:rsid w:val="00220795"/>
    <w:rsid w:val="00221DB1"/>
    <w:rsid w:val="0022294D"/>
    <w:rsid w:val="00230307"/>
    <w:rsid w:val="0023077C"/>
    <w:rsid w:val="002438A7"/>
    <w:rsid w:val="002517C4"/>
    <w:rsid w:val="0025291C"/>
    <w:rsid w:val="002546B1"/>
    <w:rsid w:val="00256461"/>
    <w:rsid w:val="002567C9"/>
    <w:rsid w:val="002616EA"/>
    <w:rsid w:val="002652D6"/>
    <w:rsid w:val="00267839"/>
    <w:rsid w:val="00272872"/>
    <w:rsid w:val="002764B4"/>
    <w:rsid w:val="002779F0"/>
    <w:rsid w:val="002827FA"/>
    <w:rsid w:val="002832F6"/>
    <w:rsid w:val="002869EE"/>
    <w:rsid w:val="002872B1"/>
    <w:rsid w:val="00296970"/>
    <w:rsid w:val="002A24A5"/>
    <w:rsid w:val="002A2D12"/>
    <w:rsid w:val="002A5EFC"/>
    <w:rsid w:val="002A7E4A"/>
    <w:rsid w:val="002B47F9"/>
    <w:rsid w:val="002C0A26"/>
    <w:rsid w:val="002C0EBF"/>
    <w:rsid w:val="002C1D22"/>
    <w:rsid w:val="002C2EFA"/>
    <w:rsid w:val="002D0725"/>
    <w:rsid w:val="002D1A22"/>
    <w:rsid w:val="002D296E"/>
    <w:rsid w:val="002D6E9E"/>
    <w:rsid w:val="002E1399"/>
    <w:rsid w:val="002E4E7E"/>
    <w:rsid w:val="002E7B19"/>
    <w:rsid w:val="002F44BC"/>
    <w:rsid w:val="00303B72"/>
    <w:rsid w:val="003059EC"/>
    <w:rsid w:val="00306C5B"/>
    <w:rsid w:val="00311386"/>
    <w:rsid w:val="0031378D"/>
    <w:rsid w:val="0031419D"/>
    <w:rsid w:val="003155B9"/>
    <w:rsid w:val="003170C2"/>
    <w:rsid w:val="0032065F"/>
    <w:rsid w:val="00323E8F"/>
    <w:rsid w:val="003261B7"/>
    <w:rsid w:val="0032749D"/>
    <w:rsid w:val="003300E7"/>
    <w:rsid w:val="003369BD"/>
    <w:rsid w:val="003445EF"/>
    <w:rsid w:val="00354021"/>
    <w:rsid w:val="00363E35"/>
    <w:rsid w:val="00364881"/>
    <w:rsid w:val="003650C5"/>
    <w:rsid w:val="00365AE8"/>
    <w:rsid w:val="00370CCC"/>
    <w:rsid w:val="00377427"/>
    <w:rsid w:val="00382DF4"/>
    <w:rsid w:val="00385A46"/>
    <w:rsid w:val="003908FA"/>
    <w:rsid w:val="00397FB6"/>
    <w:rsid w:val="003A01D9"/>
    <w:rsid w:val="003A022E"/>
    <w:rsid w:val="003A0DEB"/>
    <w:rsid w:val="003A2CF6"/>
    <w:rsid w:val="003A5AC3"/>
    <w:rsid w:val="003A5D33"/>
    <w:rsid w:val="003A5EC7"/>
    <w:rsid w:val="003A6410"/>
    <w:rsid w:val="003B2322"/>
    <w:rsid w:val="003B4DFA"/>
    <w:rsid w:val="003B6253"/>
    <w:rsid w:val="003D122E"/>
    <w:rsid w:val="003D31DD"/>
    <w:rsid w:val="003D5049"/>
    <w:rsid w:val="003D6BE1"/>
    <w:rsid w:val="003D6ECF"/>
    <w:rsid w:val="003F7445"/>
    <w:rsid w:val="00401FDC"/>
    <w:rsid w:val="00412A97"/>
    <w:rsid w:val="00423986"/>
    <w:rsid w:val="0043199A"/>
    <w:rsid w:val="00437E8C"/>
    <w:rsid w:val="00440844"/>
    <w:rsid w:val="00443BF4"/>
    <w:rsid w:val="00450133"/>
    <w:rsid w:val="004502E5"/>
    <w:rsid w:val="004503FA"/>
    <w:rsid w:val="004516E4"/>
    <w:rsid w:val="004535FB"/>
    <w:rsid w:val="004552CB"/>
    <w:rsid w:val="00457982"/>
    <w:rsid w:val="004615D9"/>
    <w:rsid w:val="0046187B"/>
    <w:rsid w:val="00463349"/>
    <w:rsid w:val="00465329"/>
    <w:rsid w:val="00467815"/>
    <w:rsid w:val="00470506"/>
    <w:rsid w:val="00470B6A"/>
    <w:rsid w:val="004718A9"/>
    <w:rsid w:val="00473278"/>
    <w:rsid w:val="00476FA0"/>
    <w:rsid w:val="0047766D"/>
    <w:rsid w:val="00480232"/>
    <w:rsid w:val="00482819"/>
    <w:rsid w:val="004852E3"/>
    <w:rsid w:val="004854BA"/>
    <w:rsid w:val="00491539"/>
    <w:rsid w:val="004934CB"/>
    <w:rsid w:val="00493716"/>
    <w:rsid w:val="00493EA8"/>
    <w:rsid w:val="0049548D"/>
    <w:rsid w:val="00497F7B"/>
    <w:rsid w:val="004A3C72"/>
    <w:rsid w:val="004A7DD6"/>
    <w:rsid w:val="004B12CC"/>
    <w:rsid w:val="004B1AE1"/>
    <w:rsid w:val="004B6B48"/>
    <w:rsid w:val="004C2349"/>
    <w:rsid w:val="004C30B2"/>
    <w:rsid w:val="004D0624"/>
    <w:rsid w:val="004D07FC"/>
    <w:rsid w:val="004D20B6"/>
    <w:rsid w:val="004D38B8"/>
    <w:rsid w:val="004D4582"/>
    <w:rsid w:val="004D5A40"/>
    <w:rsid w:val="004E0FA1"/>
    <w:rsid w:val="004E1185"/>
    <w:rsid w:val="004E7FD2"/>
    <w:rsid w:val="004F3810"/>
    <w:rsid w:val="00500FF2"/>
    <w:rsid w:val="00501D9A"/>
    <w:rsid w:val="005021DE"/>
    <w:rsid w:val="00505037"/>
    <w:rsid w:val="005068CD"/>
    <w:rsid w:val="00511099"/>
    <w:rsid w:val="005126D0"/>
    <w:rsid w:val="00513346"/>
    <w:rsid w:val="00515D0E"/>
    <w:rsid w:val="00521708"/>
    <w:rsid w:val="00524A48"/>
    <w:rsid w:val="00525315"/>
    <w:rsid w:val="00526165"/>
    <w:rsid w:val="00535A1C"/>
    <w:rsid w:val="00540CB3"/>
    <w:rsid w:val="00543365"/>
    <w:rsid w:val="005462DC"/>
    <w:rsid w:val="00546BC4"/>
    <w:rsid w:val="00546CCB"/>
    <w:rsid w:val="00560127"/>
    <w:rsid w:val="00565F21"/>
    <w:rsid w:val="005660CE"/>
    <w:rsid w:val="005706EF"/>
    <w:rsid w:val="00572998"/>
    <w:rsid w:val="0057392A"/>
    <w:rsid w:val="0057456C"/>
    <w:rsid w:val="00582D50"/>
    <w:rsid w:val="00583459"/>
    <w:rsid w:val="00585526"/>
    <w:rsid w:val="00585B81"/>
    <w:rsid w:val="00596823"/>
    <w:rsid w:val="005A2760"/>
    <w:rsid w:val="005B18D5"/>
    <w:rsid w:val="005B398A"/>
    <w:rsid w:val="005B48E0"/>
    <w:rsid w:val="005C51B6"/>
    <w:rsid w:val="005D3347"/>
    <w:rsid w:val="005E6E8D"/>
    <w:rsid w:val="005E7A8B"/>
    <w:rsid w:val="005F182F"/>
    <w:rsid w:val="005F684E"/>
    <w:rsid w:val="005F70E1"/>
    <w:rsid w:val="005F716F"/>
    <w:rsid w:val="00600895"/>
    <w:rsid w:val="00603B68"/>
    <w:rsid w:val="00604BFC"/>
    <w:rsid w:val="00607DB1"/>
    <w:rsid w:val="00613CEE"/>
    <w:rsid w:val="0061431B"/>
    <w:rsid w:val="0061694A"/>
    <w:rsid w:val="0062319D"/>
    <w:rsid w:val="0062353D"/>
    <w:rsid w:val="00627466"/>
    <w:rsid w:val="00627E0A"/>
    <w:rsid w:val="00630E19"/>
    <w:rsid w:val="00632CEC"/>
    <w:rsid w:val="0063328A"/>
    <w:rsid w:val="006338F0"/>
    <w:rsid w:val="00634961"/>
    <w:rsid w:val="00635102"/>
    <w:rsid w:val="006354CA"/>
    <w:rsid w:val="00637CB2"/>
    <w:rsid w:val="006432C7"/>
    <w:rsid w:val="00643E32"/>
    <w:rsid w:val="00646EAA"/>
    <w:rsid w:val="0065261D"/>
    <w:rsid w:val="00660B7C"/>
    <w:rsid w:val="00666E96"/>
    <w:rsid w:val="00667934"/>
    <w:rsid w:val="00667D98"/>
    <w:rsid w:val="006711C8"/>
    <w:rsid w:val="00671B5E"/>
    <w:rsid w:val="00672372"/>
    <w:rsid w:val="00676527"/>
    <w:rsid w:val="0068218B"/>
    <w:rsid w:val="00682666"/>
    <w:rsid w:val="006855AB"/>
    <w:rsid w:val="006869E4"/>
    <w:rsid w:val="006877EC"/>
    <w:rsid w:val="0069121F"/>
    <w:rsid w:val="00691B49"/>
    <w:rsid w:val="006923BA"/>
    <w:rsid w:val="00694E2C"/>
    <w:rsid w:val="00695CE8"/>
    <w:rsid w:val="00696D94"/>
    <w:rsid w:val="0069777A"/>
    <w:rsid w:val="006A144E"/>
    <w:rsid w:val="006A2C24"/>
    <w:rsid w:val="006A47C2"/>
    <w:rsid w:val="006A4BE2"/>
    <w:rsid w:val="006A6161"/>
    <w:rsid w:val="006A64E3"/>
    <w:rsid w:val="006B2E98"/>
    <w:rsid w:val="006B4A7B"/>
    <w:rsid w:val="006C5CA8"/>
    <w:rsid w:val="006C6769"/>
    <w:rsid w:val="006D0291"/>
    <w:rsid w:val="006D5E25"/>
    <w:rsid w:val="006E2131"/>
    <w:rsid w:val="006E5AF1"/>
    <w:rsid w:val="006E63BE"/>
    <w:rsid w:val="006E73CD"/>
    <w:rsid w:val="006F6749"/>
    <w:rsid w:val="00702247"/>
    <w:rsid w:val="00703D4F"/>
    <w:rsid w:val="00704191"/>
    <w:rsid w:val="007042B0"/>
    <w:rsid w:val="00707323"/>
    <w:rsid w:val="0071574E"/>
    <w:rsid w:val="00720451"/>
    <w:rsid w:val="00721F6B"/>
    <w:rsid w:val="00722147"/>
    <w:rsid w:val="0072492E"/>
    <w:rsid w:val="007260E4"/>
    <w:rsid w:val="00726CED"/>
    <w:rsid w:val="00730143"/>
    <w:rsid w:val="00730FA0"/>
    <w:rsid w:val="00732E2C"/>
    <w:rsid w:val="00736785"/>
    <w:rsid w:val="007368FF"/>
    <w:rsid w:val="0073698D"/>
    <w:rsid w:val="00740E28"/>
    <w:rsid w:val="00752D5A"/>
    <w:rsid w:val="00753464"/>
    <w:rsid w:val="007535C5"/>
    <w:rsid w:val="007552B5"/>
    <w:rsid w:val="00755976"/>
    <w:rsid w:val="00760B59"/>
    <w:rsid w:val="007613EB"/>
    <w:rsid w:val="00762E25"/>
    <w:rsid w:val="00763107"/>
    <w:rsid w:val="00763A33"/>
    <w:rsid w:val="007640CA"/>
    <w:rsid w:val="00765C63"/>
    <w:rsid w:val="007676FB"/>
    <w:rsid w:val="007709C2"/>
    <w:rsid w:val="007720B5"/>
    <w:rsid w:val="00774903"/>
    <w:rsid w:val="00775C32"/>
    <w:rsid w:val="00780DB9"/>
    <w:rsid w:val="00783160"/>
    <w:rsid w:val="00787AF4"/>
    <w:rsid w:val="007936F2"/>
    <w:rsid w:val="007941CB"/>
    <w:rsid w:val="0079531E"/>
    <w:rsid w:val="00796CFB"/>
    <w:rsid w:val="007A10B7"/>
    <w:rsid w:val="007A148A"/>
    <w:rsid w:val="007A1B43"/>
    <w:rsid w:val="007A34F4"/>
    <w:rsid w:val="007A5B37"/>
    <w:rsid w:val="007A5E05"/>
    <w:rsid w:val="007A67B5"/>
    <w:rsid w:val="007A6955"/>
    <w:rsid w:val="007B012C"/>
    <w:rsid w:val="007B046D"/>
    <w:rsid w:val="007B4997"/>
    <w:rsid w:val="007B64D9"/>
    <w:rsid w:val="007B7460"/>
    <w:rsid w:val="007B7B25"/>
    <w:rsid w:val="007C04B0"/>
    <w:rsid w:val="007C3AD7"/>
    <w:rsid w:val="007C44B7"/>
    <w:rsid w:val="007C56EC"/>
    <w:rsid w:val="007C6417"/>
    <w:rsid w:val="007D1E01"/>
    <w:rsid w:val="007D22B6"/>
    <w:rsid w:val="007D71FD"/>
    <w:rsid w:val="007E0E69"/>
    <w:rsid w:val="007E180F"/>
    <w:rsid w:val="007E4B4C"/>
    <w:rsid w:val="007E4DBA"/>
    <w:rsid w:val="007F5CD3"/>
    <w:rsid w:val="007F7637"/>
    <w:rsid w:val="008006F7"/>
    <w:rsid w:val="008114A5"/>
    <w:rsid w:val="00811FC3"/>
    <w:rsid w:val="008128E0"/>
    <w:rsid w:val="00813D63"/>
    <w:rsid w:val="00815958"/>
    <w:rsid w:val="008224A0"/>
    <w:rsid w:val="00823200"/>
    <w:rsid w:val="00826B48"/>
    <w:rsid w:val="00827676"/>
    <w:rsid w:val="008365D7"/>
    <w:rsid w:val="00837040"/>
    <w:rsid w:val="0083706B"/>
    <w:rsid w:val="00840B5C"/>
    <w:rsid w:val="00845187"/>
    <w:rsid w:val="00847C2B"/>
    <w:rsid w:val="00863D7B"/>
    <w:rsid w:val="008669ED"/>
    <w:rsid w:val="008713B4"/>
    <w:rsid w:val="00887487"/>
    <w:rsid w:val="00892155"/>
    <w:rsid w:val="00892441"/>
    <w:rsid w:val="00892BB0"/>
    <w:rsid w:val="008956E9"/>
    <w:rsid w:val="00896E1F"/>
    <w:rsid w:val="00897FC7"/>
    <w:rsid w:val="008A5536"/>
    <w:rsid w:val="008A5DDD"/>
    <w:rsid w:val="008B69CF"/>
    <w:rsid w:val="008B730F"/>
    <w:rsid w:val="008B7E21"/>
    <w:rsid w:val="008C0BF7"/>
    <w:rsid w:val="008D30C4"/>
    <w:rsid w:val="008D475C"/>
    <w:rsid w:val="008D5211"/>
    <w:rsid w:val="008E4828"/>
    <w:rsid w:val="008F0006"/>
    <w:rsid w:val="008F57AF"/>
    <w:rsid w:val="00900E0F"/>
    <w:rsid w:val="00916163"/>
    <w:rsid w:val="0092005A"/>
    <w:rsid w:val="009215FC"/>
    <w:rsid w:val="009263E4"/>
    <w:rsid w:val="0093070E"/>
    <w:rsid w:val="00946A9F"/>
    <w:rsid w:val="00946BED"/>
    <w:rsid w:val="00954981"/>
    <w:rsid w:val="00955624"/>
    <w:rsid w:val="00956133"/>
    <w:rsid w:val="009645BA"/>
    <w:rsid w:val="0097245D"/>
    <w:rsid w:val="009738F5"/>
    <w:rsid w:val="0097580E"/>
    <w:rsid w:val="00975B49"/>
    <w:rsid w:val="00977C82"/>
    <w:rsid w:val="00981B96"/>
    <w:rsid w:val="00987D33"/>
    <w:rsid w:val="009931D6"/>
    <w:rsid w:val="00993B82"/>
    <w:rsid w:val="00994950"/>
    <w:rsid w:val="009A6C44"/>
    <w:rsid w:val="009A6D57"/>
    <w:rsid w:val="009B2EED"/>
    <w:rsid w:val="009B38BF"/>
    <w:rsid w:val="009B41F2"/>
    <w:rsid w:val="009C2145"/>
    <w:rsid w:val="009C41F3"/>
    <w:rsid w:val="009C4DEB"/>
    <w:rsid w:val="009C66A4"/>
    <w:rsid w:val="009D07B2"/>
    <w:rsid w:val="009D0DB1"/>
    <w:rsid w:val="009D11B7"/>
    <w:rsid w:val="009E2E77"/>
    <w:rsid w:val="009F1126"/>
    <w:rsid w:val="009F217F"/>
    <w:rsid w:val="009F7716"/>
    <w:rsid w:val="00A02DBB"/>
    <w:rsid w:val="00A0695C"/>
    <w:rsid w:val="00A116F4"/>
    <w:rsid w:val="00A136EA"/>
    <w:rsid w:val="00A2311E"/>
    <w:rsid w:val="00A251A7"/>
    <w:rsid w:val="00A40FC2"/>
    <w:rsid w:val="00A43178"/>
    <w:rsid w:val="00A51288"/>
    <w:rsid w:val="00A52096"/>
    <w:rsid w:val="00A52F5E"/>
    <w:rsid w:val="00A53122"/>
    <w:rsid w:val="00A67746"/>
    <w:rsid w:val="00A77A56"/>
    <w:rsid w:val="00A8059D"/>
    <w:rsid w:val="00A93AFD"/>
    <w:rsid w:val="00A94C19"/>
    <w:rsid w:val="00AA1190"/>
    <w:rsid w:val="00AA179C"/>
    <w:rsid w:val="00AA5903"/>
    <w:rsid w:val="00AA6CC1"/>
    <w:rsid w:val="00AB0548"/>
    <w:rsid w:val="00AD2528"/>
    <w:rsid w:val="00AD2E0C"/>
    <w:rsid w:val="00AD6834"/>
    <w:rsid w:val="00AE05E6"/>
    <w:rsid w:val="00AE07F9"/>
    <w:rsid w:val="00AE10B1"/>
    <w:rsid w:val="00AE1ED4"/>
    <w:rsid w:val="00AE2B5E"/>
    <w:rsid w:val="00AF4A96"/>
    <w:rsid w:val="00AF63B5"/>
    <w:rsid w:val="00B0096F"/>
    <w:rsid w:val="00B016BE"/>
    <w:rsid w:val="00B01D42"/>
    <w:rsid w:val="00B04CF3"/>
    <w:rsid w:val="00B06BAB"/>
    <w:rsid w:val="00B13528"/>
    <w:rsid w:val="00B13B5C"/>
    <w:rsid w:val="00B1434D"/>
    <w:rsid w:val="00B21789"/>
    <w:rsid w:val="00B31764"/>
    <w:rsid w:val="00B33A76"/>
    <w:rsid w:val="00B3441D"/>
    <w:rsid w:val="00B354F8"/>
    <w:rsid w:val="00B37017"/>
    <w:rsid w:val="00B705D1"/>
    <w:rsid w:val="00B77FAD"/>
    <w:rsid w:val="00B8182A"/>
    <w:rsid w:val="00B84CC0"/>
    <w:rsid w:val="00B90F05"/>
    <w:rsid w:val="00B91245"/>
    <w:rsid w:val="00B929F1"/>
    <w:rsid w:val="00B972AD"/>
    <w:rsid w:val="00B97DCA"/>
    <w:rsid w:val="00BA1557"/>
    <w:rsid w:val="00BA183D"/>
    <w:rsid w:val="00BA42DB"/>
    <w:rsid w:val="00BA4837"/>
    <w:rsid w:val="00BA48D0"/>
    <w:rsid w:val="00BA6A66"/>
    <w:rsid w:val="00BA7959"/>
    <w:rsid w:val="00BC0029"/>
    <w:rsid w:val="00BC1802"/>
    <w:rsid w:val="00BC2686"/>
    <w:rsid w:val="00BC3804"/>
    <w:rsid w:val="00BD225F"/>
    <w:rsid w:val="00BD33A6"/>
    <w:rsid w:val="00BD38B8"/>
    <w:rsid w:val="00BD50E3"/>
    <w:rsid w:val="00BD6CB4"/>
    <w:rsid w:val="00BE1830"/>
    <w:rsid w:val="00BE336F"/>
    <w:rsid w:val="00BE49AA"/>
    <w:rsid w:val="00BE53E3"/>
    <w:rsid w:val="00BF05EA"/>
    <w:rsid w:val="00BF0C19"/>
    <w:rsid w:val="00BF0D0D"/>
    <w:rsid w:val="00BF403E"/>
    <w:rsid w:val="00BF4E20"/>
    <w:rsid w:val="00C0335F"/>
    <w:rsid w:val="00C06292"/>
    <w:rsid w:val="00C12429"/>
    <w:rsid w:val="00C15627"/>
    <w:rsid w:val="00C22514"/>
    <w:rsid w:val="00C27B95"/>
    <w:rsid w:val="00C3075E"/>
    <w:rsid w:val="00C31C45"/>
    <w:rsid w:val="00C3230B"/>
    <w:rsid w:val="00C41338"/>
    <w:rsid w:val="00C42827"/>
    <w:rsid w:val="00C44180"/>
    <w:rsid w:val="00C5062E"/>
    <w:rsid w:val="00C5359E"/>
    <w:rsid w:val="00C558C3"/>
    <w:rsid w:val="00C573DF"/>
    <w:rsid w:val="00C57F56"/>
    <w:rsid w:val="00C63C6D"/>
    <w:rsid w:val="00C65A5F"/>
    <w:rsid w:val="00C84D82"/>
    <w:rsid w:val="00C86C89"/>
    <w:rsid w:val="00C873B8"/>
    <w:rsid w:val="00C924B8"/>
    <w:rsid w:val="00C9292D"/>
    <w:rsid w:val="00C93DB8"/>
    <w:rsid w:val="00CA1027"/>
    <w:rsid w:val="00CA1C86"/>
    <w:rsid w:val="00CA52EF"/>
    <w:rsid w:val="00CA5B88"/>
    <w:rsid w:val="00CB2C69"/>
    <w:rsid w:val="00CC29ED"/>
    <w:rsid w:val="00CC2DEE"/>
    <w:rsid w:val="00CD03AB"/>
    <w:rsid w:val="00CD062F"/>
    <w:rsid w:val="00CD0D15"/>
    <w:rsid w:val="00CD220E"/>
    <w:rsid w:val="00CE4901"/>
    <w:rsid w:val="00CE5535"/>
    <w:rsid w:val="00CF211A"/>
    <w:rsid w:val="00CF5C8E"/>
    <w:rsid w:val="00D0494B"/>
    <w:rsid w:val="00D06CF1"/>
    <w:rsid w:val="00D07094"/>
    <w:rsid w:val="00D14A88"/>
    <w:rsid w:val="00D22DD6"/>
    <w:rsid w:val="00D238B9"/>
    <w:rsid w:val="00D26340"/>
    <w:rsid w:val="00D43404"/>
    <w:rsid w:val="00D5301D"/>
    <w:rsid w:val="00D55887"/>
    <w:rsid w:val="00D619F8"/>
    <w:rsid w:val="00D662DC"/>
    <w:rsid w:val="00D72A33"/>
    <w:rsid w:val="00D72C0F"/>
    <w:rsid w:val="00D806D9"/>
    <w:rsid w:val="00D83229"/>
    <w:rsid w:val="00D937A4"/>
    <w:rsid w:val="00D97555"/>
    <w:rsid w:val="00DA1A3E"/>
    <w:rsid w:val="00DA27CF"/>
    <w:rsid w:val="00DA5479"/>
    <w:rsid w:val="00DB0CD8"/>
    <w:rsid w:val="00DB2FDF"/>
    <w:rsid w:val="00DB4A09"/>
    <w:rsid w:val="00DC2651"/>
    <w:rsid w:val="00DC295E"/>
    <w:rsid w:val="00DC2E18"/>
    <w:rsid w:val="00DC3AC8"/>
    <w:rsid w:val="00DC4780"/>
    <w:rsid w:val="00DD008A"/>
    <w:rsid w:val="00DD2F23"/>
    <w:rsid w:val="00DD4DBD"/>
    <w:rsid w:val="00DD6B12"/>
    <w:rsid w:val="00DD7088"/>
    <w:rsid w:val="00DE1220"/>
    <w:rsid w:val="00DE32DE"/>
    <w:rsid w:val="00DE7332"/>
    <w:rsid w:val="00DF013E"/>
    <w:rsid w:val="00DF1737"/>
    <w:rsid w:val="00DF7505"/>
    <w:rsid w:val="00E0095E"/>
    <w:rsid w:val="00E01EB4"/>
    <w:rsid w:val="00E05F12"/>
    <w:rsid w:val="00E073ED"/>
    <w:rsid w:val="00E12B28"/>
    <w:rsid w:val="00E202EA"/>
    <w:rsid w:val="00E25272"/>
    <w:rsid w:val="00E26582"/>
    <w:rsid w:val="00E2667A"/>
    <w:rsid w:val="00E30615"/>
    <w:rsid w:val="00E30CD7"/>
    <w:rsid w:val="00E32B1E"/>
    <w:rsid w:val="00E363C2"/>
    <w:rsid w:val="00E36915"/>
    <w:rsid w:val="00E40202"/>
    <w:rsid w:val="00E44419"/>
    <w:rsid w:val="00E45015"/>
    <w:rsid w:val="00E46C42"/>
    <w:rsid w:val="00E51AF0"/>
    <w:rsid w:val="00E5264C"/>
    <w:rsid w:val="00E52661"/>
    <w:rsid w:val="00E56DC9"/>
    <w:rsid w:val="00E62C32"/>
    <w:rsid w:val="00E6480C"/>
    <w:rsid w:val="00E65B15"/>
    <w:rsid w:val="00E67B36"/>
    <w:rsid w:val="00E70772"/>
    <w:rsid w:val="00E7174F"/>
    <w:rsid w:val="00E7182B"/>
    <w:rsid w:val="00E7783A"/>
    <w:rsid w:val="00E80D08"/>
    <w:rsid w:val="00E854C2"/>
    <w:rsid w:val="00E85ECF"/>
    <w:rsid w:val="00E900BA"/>
    <w:rsid w:val="00E9589E"/>
    <w:rsid w:val="00E95D01"/>
    <w:rsid w:val="00E968D4"/>
    <w:rsid w:val="00EA34D0"/>
    <w:rsid w:val="00EA65AA"/>
    <w:rsid w:val="00EB0B67"/>
    <w:rsid w:val="00EC4407"/>
    <w:rsid w:val="00EC5D6B"/>
    <w:rsid w:val="00ED1598"/>
    <w:rsid w:val="00ED1A23"/>
    <w:rsid w:val="00ED59BE"/>
    <w:rsid w:val="00ED6345"/>
    <w:rsid w:val="00EE03A1"/>
    <w:rsid w:val="00EF13C6"/>
    <w:rsid w:val="00EF7922"/>
    <w:rsid w:val="00F00B67"/>
    <w:rsid w:val="00F0124F"/>
    <w:rsid w:val="00F0159D"/>
    <w:rsid w:val="00F10114"/>
    <w:rsid w:val="00F16D33"/>
    <w:rsid w:val="00F17B41"/>
    <w:rsid w:val="00F213B1"/>
    <w:rsid w:val="00F23385"/>
    <w:rsid w:val="00F24F3E"/>
    <w:rsid w:val="00F250C0"/>
    <w:rsid w:val="00F30543"/>
    <w:rsid w:val="00F409A3"/>
    <w:rsid w:val="00F435AB"/>
    <w:rsid w:val="00F45521"/>
    <w:rsid w:val="00F50377"/>
    <w:rsid w:val="00F545D9"/>
    <w:rsid w:val="00F557F5"/>
    <w:rsid w:val="00F55ED8"/>
    <w:rsid w:val="00F573AF"/>
    <w:rsid w:val="00F577BC"/>
    <w:rsid w:val="00F619F1"/>
    <w:rsid w:val="00F6452C"/>
    <w:rsid w:val="00F647A5"/>
    <w:rsid w:val="00F747BA"/>
    <w:rsid w:val="00F84F71"/>
    <w:rsid w:val="00F877F9"/>
    <w:rsid w:val="00F94BFC"/>
    <w:rsid w:val="00F95892"/>
    <w:rsid w:val="00F96965"/>
    <w:rsid w:val="00F97527"/>
    <w:rsid w:val="00FA089D"/>
    <w:rsid w:val="00FA2EB7"/>
    <w:rsid w:val="00FA5E13"/>
    <w:rsid w:val="00FB7DEA"/>
    <w:rsid w:val="00FC2F18"/>
    <w:rsid w:val="00FD3F81"/>
    <w:rsid w:val="00FD662A"/>
    <w:rsid w:val="00FE12B3"/>
    <w:rsid w:val="00FE3C5F"/>
    <w:rsid w:val="00FE6290"/>
    <w:rsid w:val="00FE64E1"/>
    <w:rsid w:val="00FF35FA"/>
    <w:rsid w:val="00FF44D6"/>
    <w:rsid w:val="00FF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DD6444"/>
  <w15:docId w15:val="{E5BC126E-4E8C-4CAA-B0F4-4335C8F1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1F"/>
    <w:pPr>
      <w:spacing w:after="0" w:line="240" w:lineRule="auto"/>
    </w:pPr>
    <w:rPr>
      <w:rFonts w:ascii="Calibri" w:hAnsi="Calibri" w:cs="Calibri"/>
    </w:rPr>
  </w:style>
  <w:style w:type="paragraph" w:styleId="Heading1">
    <w:name w:val="heading 1"/>
    <w:basedOn w:val="Normal"/>
    <w:next w:val="Normal"/>
    <w:link w:val="Heading1Char"/>
    <w:uiPriority w:val="9"/>
    <w:qFormat/>
    <w:rsid w:val="005706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E122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528"/>
    <w:pPr>
      <w:tabs>
        <w:tab w:val="center" w:pos="4680"/>
        <w:tab w:val="right" w:pos="9360"/>
      </w:tabs>
    </w:pPr>
  </w:style>
  <w:style w:type="character" w:customStyle="1" w:styleId="HeaderChar">
    <w:name w:val="Header Char"/>
    <w:basedOn w:val="DefaultParagraphFont"/>
    <w:link w:val="Header"/>
    <w:uiPriority w:val="99"/>
    <w:rsid w:val="00B13528"/>
    <w:rPr>
      <w:rFonts w:ascii="Calibri" w:hAnsi="Calibri" w:cs="Calibri"/>
    </w:rPr>
  </w:style>
  <w:style w:type="paragraph" w:styleId="Footer">
    <w:name w:val="footer"/>
    <w:basedOn w:val="Normal"/>
    <w:link w:val="FooterChar"/>
    <w:uiPriority w:val="99"/>
    <w:unhideWhenUsed/>
    <w:rsid w:val="00B13528"/>
    <w:pPr>
      <w:tabs>
        <w:tab w:val="center" w:pos="4680"/>
        <w:tab w:val="right" w:pos="9360"/>
      </w:tabs>
    </w:pPr>
  </w:style>
  <w:style w:type="character" w:customStyle="1" w:styleId="FooterChar">
    <w:name w:val="Footer Char"/>
    <w:basedOn w:val="DefaultParagraphFont"/>
    <w:link w:val="Footer"/>
    <w:uiPriority w:val="99"/>
    <w:rsid w:val="00B13528"/>
    <w:rPr>
      <w:rFonts w:ascii="Calibri" w:hAnsi="Calibri" w:cs="Calibri"/>
    </w:rPr>
  </w:style>
  <w:style w:type="paragraph" w:styleId="ListParagraph">
    <w:name w:val="List Paragraph"/>
    <w:aliases w:val="List Paragraph1,List Paragraph (numbered (a)),Lapis Bulleted List"/>
    <w:basedOn w:val="Normal"/>
    <w:link w:val="ListParagraphChar"/>
    <w:uiPriority w:val="34"/>
    <w:qFormat/>
    <w:rsid w:val="003D6ECF"/>
    <w:pPr>
      <w:ind w:left="720"/>
      <w:contextualSpacing/>
    </w:pPr>
  </w:style>
  <w:style w:type="paragraph" w:styleId="BalloonText">
    <w:name w:val="Balloon Text"/>
    <w:basedOn w:val="Normal"/>
    <w:link w:val="BalloonTextChar"/>
    <w:uiPriority w:val="99"/>
    <w:semiHidden/>
    <w:unhideWhenUsed/>
    <w:rsid w:val="00184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CEE"/>
    <w:rPr>
      <w:rFonts w:ascii="Segoe UI" w:hAnsi="Segoe UI" w:cs="Segoe UI"/>
      <w:sz w:val="18"/>
      <w:szCs w:val="18"/>
    </w:rPr>
  </w:style>
  <w:style w:type="character" w:styleId="CommentReference">
    <w:name w:val="annotation reference"/>
    <w:basedOn w:val="DefaultParagraphFont"/>
    <w:uiPriority w:val="99"/>
    <w:semiHidden/>
    <w:unhideWhenUsed/>
    <w:rsid w:val="00603B68"/>
    <w:rPr>
      <w:sz w:val="16"/>
      <w:szCs w:val="16"/>
    </w:rPr>
  </w:style>
  <w:style w:type="character" w:customStyle="1" w:styleId="ListParagraphChar">
    <w:name w:val="List Paragraph Char"/>
    <w:aliases w:val="List Paragraph1 Char,List Paragraph (numbered (a)) Char,Lapis Bulleted List Char"/>
    <w:link w:val="ListParagraph"/>
    <w:uiPriority w:val="34"/>
    <w:locked/>
    <w:rsid w:val="00AB0548"/>
    <w:rPr>
      <w:rFonts w:ascii="Calibri" w:hAnsi="Calibri" w:cs="Calibri"/>
    </w:rPr>
  </w:style>
  <w:style w:type="paragraph" w:customStyle="1" w:styleId="Para">
    <w:name w:val="Para #"/>
    <w:basedOn w:val="Normal"/>
    <w:link w:val="ParaChar"/>
    <w:uiPriority w:val="4"/>
    <w:qFormat/>
    <w:rsid w:val="00AB0548"/>
    <w:pPr>
      <w:tabs>
        <w:tab w:val="left" w:pos="1361"/>
      </w:tabs>
      <w:spacing w:before="120" w:after="120"/>
      <w:ind w:right="680"/>
      <w:jc w:val="both"/>
    </w:pPr>
    <w:rPr>
      <w:rFonts w:ascii="Times New Roman" w:eastAsia="SimSun" w:hAnsi="Times New Roman" w:cs="Times New Roman"/>
      <w:szCs w:val="20"/>
      <w:lang w:val="en-GB"/>
    </w:rPr>
  </w:style>
  <w:style w:type="character" w:customStyle="1" w:styleId="ParaChar">
    <w:name w:val="Para # Char"/>
    <w:basedOn w:val="DefaultParagraphFont"/>
    <w:link w:val="Para"/>
    <w:uiPriority w:val="4"/>
    <w:rsid w:val="00AB0548"/>
    <w:rPr>
      <w:rFonts w:ascii="Times New Roman" w:eastAsia="SimSun" w:hAnsi="Times New Roman" w:cs="Times New Roman"/>
      <w:szCs w:val="20"/>
      <w:lang w:val="en-GB"/>
    </w:rPr>
  </w:style>
  <w:style w:type="paragraph" w:styleId="CommentText">
    <w:name w:val="annotation text"/>
    <w:basedOn w:val="Normal"/>
    <w:link w:val="CommentTextChar"/>
    <w:uiPriority w:val="99"/>
    <w:semiHidden/>
    <w:unhideWhenUsed/>
    <w:rsid w:val="00323E8F"/>
    <w:rPr>
      <w:sz w:val="20"/>
      <w:szCs w:val="20"/>
    </w:rPr>
  </w:style>
  <w:style w:type="character" w:customStyle="1" w:styleId="CommentTextChar">
    <w:name w:val="Comment Text Char"/>
    <w:basedOn w:val="DefaultParagraphFont"/>
    <w:link w:val="CommentText"/>
    <w:uiPriority w:val="99"/>
    <w:semiHidden/>
    <w:rsid w:val="00323E8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3E8F"/>
    <w:rPr>
      <w:b/>
      <w:bCs/>
    </w:rPr>
  </w:style>
  <w:style w:type="character" w:customStyle="1" w:styleId="CommentSubjectChar">
    <w:name w:val="Comment Subject Char"/>
    <w:basedOn w:val="CommentTextChar"/>
    <w:link w:val="CommentSubject"/>
    <w:uiPriority w:val="99"/>
    <w:semiHidden/>
    <w:rsid w:val="00323E8F"/>
    <w:rPr>
      <w:rFonts w:ascii="Calibri" w:hAnsi="Calibri" w:cs="Calibri"/>
      <w:b/>
      <w:bCs/>
      <w:sz w:val="20"/>
      <w:szCs w:val="20"/>
    </w:rPr>
  </w:style>
  <w:style w:type="character" w:styleId="Hyperlink">
    <w:name w:val="Hyperlink"/>
    <w:basedOn w:val="DefaultParagraphFont"/>
    <w:uiPriority w:val="99"/>
    <w:unhideWhenUsed/>
    <w:rsid w:val="003F7445"/>
    <w:rPr>
      <w:color w:val="0563C1" w:themeColor="hyperlink"/>
      <w:u w:val="single"/>
    </w:rPr>
  </w:style>
  <w:style w:type="character" w:customStyle="1" w:styleId="1">
    <w:name w:val="Незакрита згадка1"/>
    <w:basedOn w:val="DefaultParagraphFont"/>
    <w:uiPriority w:val="99"/>
    <w:semiHidden/>
    <w:unhideWhenUsed/>
    <w:rsid w:val="003F7445"/>
    <w:rPr>
      <w:color w:val="605E5C"/>
      <w:shd w:val="clear" w:color="auto" w:fill="E1DFDD"/>
    </w:rPr>
  </w:style>
  <w:style w:type="character" w:styleId="FollowedHyperlink">
    <w:name w:val="FollowedHyperlink"/>
    <w:basedOn w:val="DefaultParagraphFont"/>
    <w:uiPriority w:val="99"/>
    <w:semiHidden/>
    <w:unhideWhenUsed/>
    <w:rsid w:val="00582D50"/>
    <w:rPr>
      <w:color w:val="954F72" w:themeColor="followedHyperlink"/>
      <w:u w:val="single"/>
    </w:rPr>
  </w:style>
  <w:style w:type="character" w:customStyle="1" w:styleId="Heading1Char">
    <w:name w:val="Heading 1 Char"/>
    <w:basedOn w:val="DefaultParagraphFont"/>
    <w:link w:val="Heading1"/>
    <w:uiPriority w:val="9"/>
    <w:rsid w:val="005706E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A47C2"/>
    <w:pPr>
      <w:spacing w:after="0" w:line="240" w:lineRule="auto"/>
    </w:pPr>
    <w:rPr>
      <w:rFonts w:ascii="Times New Roman" w:eastAsia="Times New Roman" w:hAnsi="Times New Roman" w:cs="Times New Roman"/>
      <w:sz w:val="24"/>
      <w:szCs w:val="24"/>
    </w:rPr>
  </w:style>
  <w:style w:type="character" w:styleId="FootnoteReference">
    <w:name w:val="footnote reference"/>
    <w:uiPriority w:val="99"/>
    <w:rsid w:val="00D83229"/>
    <w:rPr>
      <w:vertAlign w:val="superscript"/>
    </w:rPr>
  </w:style>
  <w:style w:type="paragraph" w:styleId="FootnoteText">
    <w:name w:val="footnote text"/>
    <w:basedOn w:val="Normal"/>
    <w:link w:val="FootnoteTextChar"/>
    <w:uiPriority w:val="99"/>
    <w:unhideWhenUsed/>
    <w:rsid w:val="00D8322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83229"/>
    <w:rPr>
      <w:rFonts w:ascii="Times New Roman" w:eastAsia="Times New Roman" w:hAnsi="Times New Roman" w:cs="Times New Roman"/>
      <w:sz w:val="20"/>
      <w:szCs w:val="20"/>
    </w:rPr>
  </w:style>
  <w:style w:type="character" w:customStyle="1" w:styleId="2">
    <w:name w:val="Незакрита згадка2"/>
    <w:basedOn w:val="DefaultParagraphFont"/>
    <w:uiPriority w:val="99"/>
    <w:semiHidden/>
    <w:unhideWhenUsed/>
    <w:rsid w:val="006C5CA8"/>
    <w:rPr>
      <w:color w:val="605E5C"/>
      <w:shd w:val="clear" w:color="auto" w:fill="E1DFDD"/>
    </w:rPr>
  </w:style>
  <w:style w:type="character" w:customStyle="1" w:styleId="Heading3Char">
    <w:name w:val="Heading 3 Char"/>
    <w:basedOn w:val="DefaultParagraphFont"/>
    <w:link w:val="Heading3"/>
    <w:uiPriority w:val="9"/>
    <w:semiHidden/>
    <w:rsid w:val="00DE122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D1A22"/>
    <w:rPr>
      <w:rFonts w:ascii="Times New Roman" w:hAnsi="Times New Roman" w:cs="Times New Roman"/>
      <w:sz w:val="24"/>
      <w:szCs w:val="24"/>
    </w:rPr>
  </w:style>
  <w:style w:type="paragraph" w:styleId="ListBullet">
    <w:name w:val="List Bullet"/>
    <w:basedOn w:val="Normal"/>
    <w:uiPriority w:val="99"/>
    <w:unhideWhenUsed/>
    <w:rsid w:val="00763A33"/>
    <w:pPr>
      <w:numPr>
        <w:numId w:val="36"/>
      </w:numPr>
      <w:contextualSpacing/>
    </w:pPr>
  </w:style>
  <w:style w:type="character" w:customStyle="1" w:styleId="NichtaufgelsteErwhnung1">
    <w:name w:val="Nicht aufgelöste Erwähnung1"/>
    <w:basedOn w:val="DefaultParagraphFont"/>
    <w:uiPriority w:val="99"/>
    <w:semiHidden/>
    <w:unhideWhenUsed/>
    <w:rsid w:val="00E12B28"/>
    <w:rPr>
      <w:color w:val="605E5C"/>
      <w:shd w:val="clear" w:color="auto" w:fill="E1DFDD"/>
    </w:rPr>
  </w:style>
  <w:style w:type="character" w:customStyle="1" w:styleId="tlid-translation">
    <w:name w:val="tlid-translation"/>
    <w:basedOn w:val="DefaultParagraphFont"/>
    <w:rsid w:val="00DB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7058">
      <w:bodyDiv w:val="1"/>
      <w:marLeft w:val="0"/>
      <w:marRight w:val="0"/>
      <w:marTop w:val="0"/>
      <w:marBottom w:val="0"/>
      <w:divBdr>
        <w:top w:val="none" w:sz="0" w:space="0" w:color="auto"/>
        <w:left w:val="none" w:sz="0" w:space="0" w:color="auto"/>
        <w:bottom w:val="none" w:sz="0" w:space="0" w:color="auto"/>
        <w:right w:val="none" w:sz="0" w:space="0" w:color="auto"/>
      </w:divBdr>
    </w:div>
    <w:div w:id="606427683">
      <w:bodyDiv w:val="1"/>
      <w:marLeft w:val="0"/>
      <w:marRight w:val="0"/>
      <w:marTop w:val="0"/>
      <w:marBottom w:val="0"/>
      <w:divBdr>
        <w:top w:val="none" w:sz="0" w:space="0" w:color="auto"/>
        <w:left w:val="none" w:sz="0" w:space="0" w:color="auto"/>
        <w:bottom w:val="none" w:sz="0" w:space="0" w:color="auto"/>
        <w:right w:val="none" w:sz="0" w:space="0" w:color="auto"/>
      </w:divBdr>
    </w:div>
    <w:div w:id="929192424">
      <w:bodyDiv w:val="1"/>
      <w:marLeft w:val="0"/>
      <w:marRight w:val="0"/>
      <w:marTop w:val="0"/>
      <w:marBottom w:val="0"/>
      <w:divBdr>
        <w:top w:val="none" w:sz="0" w:space="0" w:color="auto"/>
        <w:left w:val="none" w:sz="0" w:space="0" w:color="auto"/>
        <w:bottom w:val="none" w:sz="0" w:space="0" w:color="auto"/>
        <w:right w:val="none" w:sz="0" w:space="0" w:color="auto"/>
      </w:divBdr>
    </w:div>
    <w:div w:id="1518957520">
      <w:bodyDiv w:val="1"/>
      <w:marLeft w:val="0"/>
      <w:marRight w:val="0"/>
      <w:marTop w:val="0"/>
      <w:marBottom w:val="0"/>
      <w:divBdr>
        <w:top w:val="none" w:sz="0" w:space="0" w:color="auto"/>
        <w:left w:val="none" w:sz="0" w:space="0" w:color="auto"/>
        <w:bottom w:val="none" w:sz="0" w:space="0" w:color="auto"/>
        <w:right w:val="none" w:sz="0" w:space="0" w:color="auto"/>
      </w:divBdr>
    </w:div>
    <w:div w:id="2008827645">
      <w:bodyDiv w:val="1"/>
      <w:marLeft w:val="0"/>
      <w:marRight w:val="0"/>
      <w:marTop w:val="0"/>
      <w:marBottom w:val="0"/>
      <w:divBdr>
        <w:top w:val="none" w:sz="0" w:space="0" w:color="auto"/>
        <w:left w:val="none" w:sz="0" w:space="0" w:color="auto"/>
        <w:bottom w:val="none" w:sz="0" w:space="0" w:color="auto"/>
        <w:right w:val="none" w:sz="0" w:space="0" w:color="auto"/>
      </w:divBdr>
    </w:div>
    <w:div w:id="20879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inetours.md/eng/winery-tours/cricova-winer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F9E351A1079045BC6DA253A535BC0C" ma:contentTypeVersion="8" ma:contentTypeDescription="Create a new document." ma:contentTypeScope="" ma:versionID="9fa09f409e9f5140e07ccb7c0427e7de">
  <xsd:schema xmlns:xsd="http://www.w3.org/2001/XMLSchema" xmlns:xs="http://www.w3.org/2001/XMLSchema" xmlns:p="http://schemas.microsoft.com/office/2006/metadata/properties" xmlns:ns3="7e7c0e2a-69b4-41be-beb6-ba18470aece4" targetNamespace="http://schemas.microsoft.com/office/2006/metadata/properties" ma:root="true" ma:fieldsID="64097ce5da759e5922e9d93a81319700" ns3:_="">
    <xsd:import namespace="7e7c0e2a-69b4-41be-beb6-ba18470aec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c0e2a-69b4-41be-beb6-ba18470ae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0E230-3DFD-4424-B491-52EC79C3CC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4BCA53-693D-482C-8A6C-BF00F2ACE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c0e2a-69b4-41be-beb6-ba18470ae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6435B-3CC1-4497-B460-3BBED522FE47}">
  <ds:schemaRefs>
    <ds:schemaRef ds:uri="http://schemas.microsoft.com/sharepoint/v3/contenttype/forms"/>
  </ds:schemaRefs>
</ds:datastoreItem>
</file>

<file path=customXml/itemProps4.xml><?xml version="1.0" encoding="utf-8"?>
<ds:datastoreItem xmlns:ds="http://schemas.openxmlformats.org/officeDocument/2006/customXml" ds:itemID="{CB171331-BF45-461D-B4B2-4A877558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3684</Words>
  <Characters>21000</Characters>
  <Application>Microsoft Office Word</Application>
  <DocSecurity>0</DocSecurity>
  <Lines>175</Lines>
  <Paragraphs>49</Paragraphs>
  <ScaleCrop>false</ScaleCrop>
  <HeadingPairs>
    <vt:vector size="6" baseType="variant">
      <vt:variant>
        <vt:lpstr>Title</vt:lpstr>
      </vt:variant>
      <vt:variant>
        <vt:i4>1</vt:i4>
      </vt:variant>
      <vt:variant>
        <vt:lpstr>Titel</vt:lpstr>
      </vt:variant>
      <vt:variant>
        <vt:i4>1</vt:i4>
      </vt:variant>
      <vt:variant>
        <vt:lpstr>Назва</vt:lpstr>
      </vt:variant>
      <vt:variant>
        <vt:i4>1</vt:i4>
      </vt:variant>
    </vt:vector>
  </HeadingPairs>
  <TitlesOfParts>
    <vt:vector size="3" baseType="lpstr">
      <vt:lpstr/>
      <vt:lpstr/>
      <vt:lpstr/>
    </vt:vector>
  </TitlesOfParts>
  <Company>European Commission</Company>
  <LinksUpToDate>false</LinksUpToDate>
  <CharactersWithSpaces>24635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Olofinskaya</dc:creator>
  <cp:lastModifiedBy>User</cp:lastModifiedBy>
  <cp:revision>78</cp:revision>
  <cp:lastPrinted>2019-04-25T12:47:00Z</cp:lastPrinted>
  <dcterms:created xsi:type="dcterms:W3CDTF">2019-10-07T06:53:00Z</dcterms:created>
  <dcterms:modified xsi:type="dcterms:W3CDTF">2019-10-11T11:00:00Z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0x01010060F9E351A1079045BC6DA253A535BC0C</vt:lpwstr>
  </property>
</Properties>
</file>